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主要指标完成情况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小标宋_GBK" w:cs="Times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09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09"/>
        <w:gridCol w:w="709"/>
        <w:gridCol w:w="900"/>
        <w:gridCol w:w="723"/>
        <w:gridCol w:w="655"/>
        <w:gridCol w:w="70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指    标</w:t>
            </w:r>
          </w:p>
        </w:tc>
        <w:tc>
          <w:tcPr>
            <w:tcW w:w="70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227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临夏州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0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绝对数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（%）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地区生产总值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408.6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6.0</w:t>
            </w:r>
          </w:p>
        </w:tc>
        <w:tc>
          <w:tcPr>
            <w:tcW w:w="65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第一产业增加值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75.8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5.6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highlight w:val="cyan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第二产业增加值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82.3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10.6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200" w:firstLineChars="10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highlight w:val="cyan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第三产业增加值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250.5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4.8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社会消费品零售总额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108.6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-7.5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-2.8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409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城镇居民人均可支配收入</w:t>
            </w:r>
          </w:p>
        </w:tc>
        <w:tc>
          <w:tcPr>
            <w:tcW w:w="709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元</w:t>
            </w:r>
          </w:p>
        </w:tc>
        <w:tc>
          <w:tcPr>
            <w:tcW w:w="90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25773</w:t>
            </w:r>
          </w:p>
        </w:tc>
        <w:tc>
          <w:tcPr>
            <w:tcW w:w="72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3.5</w:t>
            </w:r>
          </w:p>
        </w:tc>
        <w:tc>
          <w:tcPr>
            <w:tcW w:w="65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1" w:hRule="exact"/>
          <w:jc w:val="center"/>
        </w:trPr>
        <w:tc>
          <w:tcPr>
            <w:tcW w:w="2409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农村居民人均可支配收入</w:t>
            </w:r>
          </w:p>
        </w:tc>
        <w:tc>
          <w:tcPr>
            <w:tcW w:w="70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元</w:t>
            </w:r>
          </w:p>
        </w:tc>
        <w:tc>
          <w:tcPr>
            <w:tcW w:w="90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9672</w:t>
            </w:r>
          </w:p>
        </w:tc>
        <w:tc>
          <w:tcPr>
            <w:tcW w:w="72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7.4</w:t>
            </w:r>
          </w:p>
        </w:tc>
        <w:tc>
          <w:tcPr>
            <w:tcW w:w="65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03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6.4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cs="Times"/>
          <w:color w:val="auto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主要指标完成情况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小标宋_GBK" w:cs="Times"/>
          <w:color w:val="auto"/>
          <w:spacing w:val="20"/>
          <w:kern w:val="0"/>
          <w:sz w:val="21"/>
          <w:szCs w:val="21"/>
          <w:lang w:val="en-US" w:eastAsia="zh-CN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07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82"/>
        <w:gridCol w:w="772"/>
        <w:gridCol w:w="756"/>
        <w:gridCol w:w="756"/>
        <w:gridCol w:w="756"/>
        <w:gridCol w:w="7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7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226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临夏州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全省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2" w:hRule="exact"/>
          <w:jc w:val="center"/>
        </w:trPr>
        <w:tc>
          <w:tcPr>
            <w:tcW w:w="228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规上工业增加值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—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-4.0</w:t>
            </w:r>
          </w:p>
        </w:tc>
        <w:tc>
          <w:tcPr>
            <w:tcW w:w="7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highlight w:val="none"/>
                <w:u w:val="none"/>
                <w:lang w:val="en-US" w:eastAsia="zh-CN"/>
              </w:rPr>
              <w:t>6.0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固定资产投资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30.0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限上消费品零售总额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35.9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-12.4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一般公共预算收入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20.9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-3.0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一般公共预算支出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320.7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4.0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人民币存款余额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926.7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12.0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人民币贷款余额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607.1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3.4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居民消费价格指数（CPI）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%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102.0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2.0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旅游综合收入</w:t>
            </w:r>
          </w:p>
        </w:tc>
        <w:tc>
          <w:tcPr>
            <w:tcW w:w="77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43.7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-41.4</w:t>
            </w:r>
          </w:p>
        </w:tc>
        <w:tc>
          <w:tcPr>
            <w:tcW w:w="7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4" w:hRule="exact"/>
          <w:jc w:val="center"/>
        </w:trPr>
        <w:tc>
          <w:tcPr>
            <w:tcW w:w="2282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招商引资到位资金</w:t>
            </w:r>
          </w:p>
        </w:tc>
        <w:tc>
          <w:tcPr>
            <w:tcW w:w="772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756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204.8</w:t>
            </w: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49.2</w:t>
            </w: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756" w:type="dxa"/>
            <w:tcBorders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四 上 单 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（2022年12月末）</w:t>
      </w:r>
    </w:p>
    <w:tbl>
      <w:tblPr>
        <w:tblStyle w:val="12"/>
        <w:tblW w:w="605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25"/>
        <w:gridCol w:w="1277"/>
        <w:gridCol w:w="1277"/>
        <w:gridCol w:w="127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79" w:hRule="exact"/>
          <w:jc w:val="center"/>
        </w:trPr>
        <w:tc>
          <w:tcPr>
            <w:tcW w:w="222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去年同期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  <w:tc>
          <w:tcPr>
            <w:tcW w:w="12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增减变动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(个)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86" w:hRule="exact"/>
          <w:jc w:val="center"/>
        </w:trPr>
        <w:tc>
          <w:tcPr>
            <w:tcW w:w="22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   计</w:t>
            </w:r>
          </w:p>
        </w:tc>
        <w:tc>
          <w:tcPr>
            <w:tcW w:w="127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500</w:t>
            </w:r>
          </w:p>
        </w:tc>
        <w:tc>
          <w:tcPr>
            <w:tcW w:w="127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416</w:t>
            </w:r>
          </w:p>
        </w:tc>
        <w:tc>
          <w:tcPr>
            <w:tcW w:w="1277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2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按行业分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6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  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71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70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建筑业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132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113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 w:firstLine="400" w:firstLineChars="20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房地产业 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102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91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批零住餐业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177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124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5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其中：大个体和产业活动单位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56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45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6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服务业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18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18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31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按县市分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0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临夏市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161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125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0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临夏县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53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43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康乐县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48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37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永靖县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82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67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广河县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41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44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8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和政县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52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45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东乡县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35</w:t>
            </w:r>
          </w:p>
        </w:tc>
        <w:tc>
          <w:tcPr>
            <w:tcW w:w="12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32</w:t>
            </w:r>
          </w:p>
        </w:tc>
        <w:tc>
          <w:tcPr>
            <w:tcW w:w="127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73" w:hRule="exact"/>
          <w:jc w:val="center"/>
        </w:trPr>
        <w:tc>
          <w:tcPr>
            <w:tcW w:w="2225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积石山县</w:t>
            </w:r>
          </w:p>
        </w:tc>
        <w:tc>
          <w:tcPr>
            <w:tcW w:w="1277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28</w:t>
            </w:r>
          </w:p>
        </w:tc>
        <w:tc>
          <w:tcPr>
            <w:tcW w:w="1277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23</w:t>
            </w:r>
          </w:p>
        </w:tc>
        <w:tc>
          <w:tcPr>
            <w:tcW w:w="1277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地 区 生 产 总 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0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717"/>
        <w:gridCol w:w="1121"/>
        <w:gridCol w:w="1121"/>
        <w:gridCol w:w="112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5" w:hRule="exact"/>
          <w:jc w:val="center"/>
        </w:trPr>
        <w:tc>
          <w:tcPr>
            <w:tcW w:w="271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构成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地区生产总值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408.6 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6.0 </w:t>
            </w:r>
          </w:p>
        </w:tc>
        <w:tc>
          <w:tcPr>
            <w:tcW w:w="1121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分产业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第一产业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75.8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5.6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第二产业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82.3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10.6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第三产业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250.5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4.8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61.3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分行业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农林牧渔业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79.3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6.2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  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33.5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-4.4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建筑业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48.9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22.9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批发和零售业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25.0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-3.7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2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交通运输、仓储及邮政业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10.3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31.5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住宿和餐饮业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-9.3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金融业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28.5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3.6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0" w:hRule="exact"/>
          <w:jc w:val="center"/>
        </w:trPr>
        <w:tc>
          <w:tcPr>
            <w:tcW w:w="271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房地产业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25.1 </w:t>
            </w:r>
          </w:p>
        </w:tc>
        <w:tc>
          <w:tcPr>
            <w:tcW w:w="112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12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3" w:hRule="exact"/>
          <w:jc w:val="center"/>
        </w:trPr>
        <w:tc>
          <w:tcPr>
            <w:tcW w:w="271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黑体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其他服务业</w:t>
            </w:r>
          </w:p>
        </w:tc>
        <w:tc>
          <w:tcPr>
            <w:tcW w:w="112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146.7 </w:t>
            </w:r>
          </w:p>
        </w:tc>
        <w:tc>
          <w:tcPr>
            <w:tcW w:w="112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6.8 </w:t>
            </w:r>
          </w:p>
        </w:tc>
        <w:tc>
          <w:tcPr>
            <w:tcW w:w="1121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35.9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农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42"/>
        <w:gridCol w:w="1232"/>
        <w:gridCol w:w="1232"/>
        <w:gridCol w:w="12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23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34" w:type="dxa"/>
            <w:tcBorders>
              <w:top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一、农林牧渔业总产值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138.1 </w:t>
            </w:r>
          </w:p>
        </w:tc>
        <w:tc>
          <w:tcPr>
            <w:tcW w:w="1234" w:type="dxa"/>
            <w:tcBorders>
              <w:top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1、农业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83.0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2、林业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1.5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3、牧业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40.6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4、渔业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0.3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5、农林牧渔服务业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12.8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15.8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二、蔬菜产量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highlight w:val="none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万吨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49.9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8.5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 w:firstLine="400" w:firstLineChars="20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牛出栏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16.1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羊出栏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177.5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猪出栏</w:t>
            </w:r>
          </w:p>
        </w:tc>
        <w:tc>
          <w:tcPr>
            <w:tcW w:w="1232" w:type="dxa"/>
            <w:tcBorders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27.4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鸡出栏</w:t>
            </w:r>
          </w:p>
        </w:tc>
        <w:tc>
          <w:tcPr>
            <w:tcW w:w="12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260.8 </w:t>
            </w:r>
          </w:p>
        </w:tc>
        <w:tc>
          <w:tcPr>
            <w:tcW w:w="1234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6140" w:type="dxa"/>
            <w:gridSpan w:val="4"/>
            <w:tcBorders>
              <w:top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6140" w:type="dxa"/>
            <w:gridSpan w:val="4"/>
            <w:tcBorders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325" w:afterLines="10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（2022年12月末）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大牲畜存栏</w:t>
            </w:r>
          </w:p>
        </w:tc>
        <w:tc>
          <w:tcPr>
            <w:tcW w:w="1232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top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43.3 </w:t>
            </w:r>
          </w:p>
        </w:tc>
        <w:tc>
          <w:tcPr>
            <w:tcW w:w="1234" w:type="dxa"/>
            <w:tcBorders>
              <w:top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其中：牛存栏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40.3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羊存栏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191.5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猪存栏</w:t>
            </w:r>
          </w:p>
        </w:tc>
        <w:tc>
          <w:tcPr>
            <w:tcW w:w="1232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万头</w:t>
            </w:r>
          </w:p>
        </w:tc>
        <w:tc>
          <w:tcPr>
            <w:tcW w:w="123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31.2 </w:t>
            </w:r>
          </w:p>
        </w:tc>
        <w:tc>
          <w:tcPr>
            <w:tcW w:w="1234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3" w:hRule="exact"/>
          <w:jc w:val="center"/>
        </w:trPr>
        <w:tc>
          <w:tcPr>
            <w:tcW w:w="244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鸡存栏</w:t>
            </w:r>
          </w:p>
        </w:tc>
        <w:tc>
          <w:tcPr>
            <w:tcW w:w="123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万只</w:t>
            </w:r>
          </w:p>
        </w:tc>
        <w:tc>
          <w:tcPr>
            <w:tcW w:w="123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338.0 </w:t>
            </w:r>
          </w:p>
        </w:tc>
        <w:tc>
          <w:tcPr>
            <w:tcW w:w="1234" w:type="dxa"/>
            <w:tcBorders>
              <w:top w:val="nil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6.0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工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 w:line="351" w:lineRule="auto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5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085"/>
        <w:gridCol w:w="206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2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规模以上工业增加值</w:t>
            </w:r>
          </w:p>
        </w:tc>
        <w:tc>
          <w:tcPr>
            <w:tcW w:w="2065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-4.0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其中：采矿业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制造业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电力、热力、燃气及水生产和供应业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-3.6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其中：轻工业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重工业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-4.7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其中：国有控股企业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-15.5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其中：国有企业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-14.8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股份制企业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其中：中央企业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-26.6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省属企业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-8.1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地方企业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11.7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其中：非公有制</w:t>
            </w:r>
          </w:p>
        </w:tc>
        <w:tc>
          <w:tcPr>
            <w:tcW w:w="20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15.4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0" w:hRule="exact"/>
          <w:jc w:val="center"/>
        </w:trPr>
        <w:tc>
          <w:tcPr>
            <w:tcW w:w="40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其中：私营企业</w:t>
            </w:r>
          </w:p>
        </w:tc>
        <w:tc>
          <w:tcPr>
            <w:tcW w:w="2065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宋体" w:cs="Times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Times" w:hAnsi="Times" w:cs="Times"/>
                <w:b w:val="0"/>
                <w:bCs w:val="0"/>
                <w:color w:val="auto"/>
                <w:kern w:val="2"/>
                <w:sz w:val="20"/>
                <w:szCs w:val="20"/>
                <w:lang w:val="en-US" w:eastAsia="zh-CN" w:bidi="ar-SA"/>
              </w:rPr>
              <w:t>12.9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工 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64"/>
        <w:gridCol w:w="1898"/>
        <w:gridCol w:w="18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18" w:hRule="atLeast"/>
        </w:trPr>
        <w:tc>
          <w:tcPr>
            <w:tcW w:w="236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84" w:hRule="exact"/>
        </w:trPr>
        <w:tc>
          <w:tcPr>
            <w:tcW w:w="2364" w:type="dxa"/>
            <w:tcBorders>
              <w:top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主要工业产品产量</w:t>
            </w: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898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exact"/>
        </w:trPr>
        <w:tc>
          <w:tcPr>
            <w:tcW w:w="2364" w:type="dxa"/>
            <w:tcBorders>
              <w:top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水泥（万吨）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197.1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33.7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exact"/>
        </w:trPr>
        <w:tc>
          <w:tcPr>
            <w:tcW w:w="236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乳制品（吨）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7791.4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95.6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exact"/>
        </w:trPr>
        <w:tc>
          <w:tcPr>
            <w:tcW w:w="236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铝材（吨）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27554.5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-22.3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4" w:hRule="exact"/>
        </w:trPr>
        <w:tc>
          <w:tcPr>
            <w:tcW w:w="2364" w:type="dxa"/>
            <w:tcBorders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发电量（亿千瓦时）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107.8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-15.6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8" w:hRule="exact"/>
        </w:trPr>
        <w:tc>
          <w:tcPr>
            <w:tcW w:w="2364" w:type="dxa"/>
            <w:tcBorders>
              <w:top w:val="nil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轻革（万平方米）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313.2</w:t>
            </w:r>
          </w:p>
        </w:tc>
        <w:tc>
          <w:tcPr>
            <w:tcW w:w="1898" w:type="dxa"/>
            <w:tcBorders>
              <w:top w:val="nil"/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21.8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215" w:hRule="atLeast"/>
        </w:trPr>
        <w:tc>
          <w:tcPr>
            <w:tcW w:w="616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仿宋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注：本表口径为规模以上工业。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方正仿宋_GBK" w:cs="Times"/>
          <w:b/>
          <w:bCs/>
          <w:color w:val="auto"/>
          <w:sz w:val="21"/>
          <w:szCs w:val="21"/>
          <w:highlight w:val="none"/>
          <w:shd w:val="clear" w:color="auto" w:fill="FFFFFF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能 源 消 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highlight w:val="none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highlight w:val="none"/>
          <w:u w:val="none"/>
          <w:lang w:val="en-US" w:eastAsia="zh-CN" w:bidi="ar"/>
        </w:rPr>
        <w:t>（2022年1-12月）</w:t>
      </w:r>
    </w:p>
    <w:tbl>
      <w:tblPr>
        <w:tblStyle w:val="12"/>
        <w:tblW w:w="615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02"/>
        <w:gridCol w:w="1085"/>
        <w:gridCol w:w="1085"/>
        <w:gridCol w:w="10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top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08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全社会用电量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31.61</w:t>
            </w:r>
          </w:p>
        </w:tc>
        <w:tc>
          <w:tcPr>
            <w:tcW w:w="1086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第一产业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2.93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第二产业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10.57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第三产业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7.87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城乡居民用电量</w:t>
            </w:r>
          </w:p>
        </w:tc>
        <w:tc>
          <w:tcPr>
            <w:tcW w:w="108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亿千瓦时</w:t>
            </w:r>
          </w:p>
        </w:tc>
        <w:tc>
          <w:tcPr>
            <w:tcW w:w="108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10.23</w:t>
            </w:r>
          </w:p>
        </w:tc>
        <w:tc>
          <w:tcPr>
            <w:tcW w:w="108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4.0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106" w:hRule="exact"/>
          <w:jc w:val="center"/>
        </w:trPr>
        <w:tc>
          <w:tcPr>
            <w:tcW w:w="290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规模以上工业企业能源消费量</w:t>
            </w:r>
          </w:p>
        </w:tc>
        <w:tc>
          <w:tcPr>
            <w:tcW w:w="108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万吨标准煤</w:t>
            </w:r>
          </w:p>
        </w:tc>
        <w:tc>
          <w:tcPr>
            <w:tcW w:w="108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59.0</w:t>
            </w:r>
          </w:p>
        </w:tc>
        <w:tc>
          <w:tcPr>
            <w:tcW w:w="1086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-2.4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交通运输邮电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09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31"/>
        <w:gridCol w:w="1371"/>
        <w:gridCol w:w="1537"/>
        <w:gridCol w:w="12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1072" w:hRule="exact"/>
          <w:jc w:val="center"/>
        </w:trPr>
        <w:tc>
          <w:tcPr>
            <w:tcW w:w="193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top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公路客运量</w:t>
            </w:r>
          </w:p>
        </w:tc>
        <w:tc>
          <w:tcPr>
            <w:tcW w:w="1371" w:type="dxa"/>
            <w:tcBorders>
              <w:top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万人</w:t>
            </w:r>
          </w:p>
        </w:tc>
        <w:tc>
          <w:tcPr>
            <w:tcW w:w="1537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1468.6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-23.3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公路客运周转量</w:t>
            </w:r>
          </w:p>
        </w:tc>
        <w:tc>
          <w:tcPr>
            <w:tcW w:w="1371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万人公里</w:t>
            </w:r>
          </w:p>
        </w:tc>
        <w:tc>
          <w:tcPr>
            <w:tcW w:w="153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74425.0</w:t>
            </w:r>
          </w:p>
        </w:tc>
        <w:tc>
          <w:tcPr>
            <w:tcW w:w="125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-26.3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公路货运量</w:t>
            </w:r>
          </w:p>
        </w:tc>
        <w:tc>
          <w:tcPr>
            <w:tcW w:w="1371" w:type="dxa"/>
            <w:tcBorders>
              <w:top w:val="nil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</w:t>
            </w:r>
          </w:p>
        </w:tc>
        <w:tc>
          <w:tcPr>
            <w:tcW w:w="153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7059.1</w:t>
            </w:r>
          </w:p>
        </w:tc>
        <w:tc>
          <w:tcPr>
            <w:tcW w:w="1259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-4.5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公路货运周转量</w:t>
            </w:r>
          </w:p>
        </w:tc>
        <w:tc>
          <w:tcPr>
            <w:tcW w:w="1371" w:type="dxa"/>
            <w:tcBorders>
              <w:top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万吨公里</w:t>
            </w:r>
          </w:p>
        </w:tc>
        <w:tc>
          <w:tcPr>
            <w:tcW w:w="1537" w:type="dxa"/>
            <w:tcBorders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1371001.1</w:t>
            </w:r>
          </w:p>
        </w:tc>
        <w:tc>
          <w:tcPr>
            <w:tcW w:w="1259" w:type="dxa"/>
            <w:tcBorders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11.8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1" w:hRule="atLeast"/>
          <w:jc w:val="center"/>
        </w:trPr>
        <w:tc>
          <w:tcPr>
            <w:tcW w:w="6098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（2022年1-12月）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93" w:hRule="exact"/>
          <w:jc w:val="center"/>
        </w:trPr>
        <w:tc>
          <w:tcPr>
            <w:tcW w:w="1931" w:type="dxa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邮政业务总量</w:t>
            </w:r>
          </w:p>
        </w:tc>
        <w:tc>
          <w:tcPr>
            <w:tcW w:w="137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537" w:type="dxa"/>
            <w:tcBorders>
              <w:top w:val="single" w:color="000000" w:sz="4" w:space="0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2.6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4.4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eastAsia="zh-CN"/>
              </w:rPr>
              <w:t>邮政寄递业务总量</w:t>
            </w:r>
          </w:p>
        </w:tc>
        <w:tc>
          <w:tcPr>
            <w:tcW w:w="1371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万件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3393.4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13.0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9" w:hRule="exact"/>
          <w:jc w:val="center"/>
        </w:trPr>
        <w:tc>
          <w:tcPr>
            <w:tcW w:w="1931" w:type="dxa"/>
            <w:tcBorders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快递业务量</w:t>
            </w:r>
          </w:p>
        </w:tc>
        <w:tc>
          <w:tcPr>
            <w:tcW w:w="1371" w:type="dxa"/>
            <w:tcBorders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万件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720.4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-3.6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44" w:hRule="exact"/>
          <w:jc w:val="center"/>
        </w:trPr>
        <w:tc>
          <w:tcPr>
            <w:tcW w:w="1931" w:type="dxa"/>
            <w:tcBorders>
              <w:top w:val="nil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电信业务总量</w:t>
            </w:r>
          </w:p>
        </w:tc>
        <w:tc>
          <w:tcPr>
            <w:tcW w:w="1371" w:type="dxa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亿元</w:t>
            </w:r>
          </w:p>
        </w:tc>
        <w:tc>
          <w:tcPr>
            <w:tcW w:w="1537" w:type="dxa"/>
            <w:tcBorders>
              <w:top w:val="nil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17.3</w:t>
            </w:r>
          </w:p>
        </w:tc>
        <w:tc>
          <w:tcPr>
            <w:tcW w:w="1259" w:type="dxa"/>
            <w:tcBorders>
              <w:top w:val="nil"/>
              <w:left w:val="single" w:color="auto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21.5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服 务 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（2022年1-11月）</w:t>
      </w:r>
    </w:p>
    <w:tbl>
      <w:tblPr>
        <w:tblStyle w:val="12"/>
        <w:tblW w:w="61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30"/>
        <w:gridCol w:w="1456"/>
        <w:gridCol w:w="1456"/>
        <w:gridCol w:w="14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1" w:hRule="exact"/>
        </w:trPr>
        <w:tc>
          <w:tcPr>
            <w:tcW w:w="173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456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单位数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个</w:t>
            </w:r>
          </w:p>
        </w:tc>
        <w:tc>
          <w:tcPr>
            <w:tcW w:w="145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18</w:t>
            </w:r>
          </w:p>
        </w:tc>
        <w:tc>
          <w:tcPr>
            <w:tcW w:w="1458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持平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营业收入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</w:t>
            </w: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5.30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2.31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营业成本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</w:t>
            </w: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1.12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7.4</w:t>
            </w: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税金及附加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0.04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-1</w:t>
            </w: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3.24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销售费用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1.22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-5.29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管理费用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1.30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-5.69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财务费用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0.30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</w:t>
            </w: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10.53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营业利润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1.</w:t>
            </w: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29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-19.19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利润总额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1.42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-15.46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1" w:hRule="exact"/>
        </w:trPr>
        <w:tc>
          <w:tcPr>
            <w:tcW w:w="17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应付职工薪酬</w:t>
            </w:r>
          </w:p>
        </w:tc>
        <w:tc>
          <w:tcPr>
            <w:tcW w:w="1456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亿元</w:t>
            </w:r>
          </w:p>
        </w:tc>
        <w:tc>
          <w:tcPr>
            <w:tcW w:w="1456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2.57</w:t>
            </w:r>
          </w:p>
        </w:tc>
        <w:tc>
          <w:tcPr>
            <w:tcW w:w="14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4.22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3" w:hRule="exact"/>
        </w:trPr>
        <w:tc>
          <w:tcPr>
            <w:tcW w:w="173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期末用工人数</w:t>
            </w:r>
          </w:p>
        </w:tc>
        <w:tc>
          <w:tcPr>
            <w:tcW w:w="1456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万人</w:t>
            </w:r>
          </w:p>
        </w:tc>
        <w:tc>
          <w:tcPr>
            <w:tcW w:w="145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0.41</w:t>
            </w:r>
          </w:p>
        </w:tc>
        <w:tc>
          <w:tcPr>
            <w:tcW w:w="14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" w:eastAsia="zh-CN" w:bidi="ar-SA"/>
              </w:rPr>
              <w:t>-2.06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exact"/>
        </w:trPr>
        <w:tc>
          <w:tcPr>
            <w:tcW w:w="6100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仿宋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注：本表口径为规模以上服务业企业。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固定资产投资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8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90"/>
        <w:gridCol w:w="30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59" w:hRule="exact"/>
          <w:jc w:val="center"/>
        </w:trPr>
        <w:tc>
          <w:tcPr>
            <w:tcW w:w="309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3090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固定资产投资</w:t>
            </w:r>
          </w:p>
        </w:tc>
        <w:tc>
          <w:tcPr>
            <w:tcW w:w="3090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30.0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#民间投资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38.5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按组成分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项目投资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21.2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房地产开发投资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58.7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按构成分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建筑安装工程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27.4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设置工器具购置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69.4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其他费用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55.9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按产业分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第一产业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-10.9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第二产业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44.9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#工业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44.6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4" w:hRule="exact"/>
          <w:jc w:val="center"/>
        </w:trPr>
        <w:tc>
          <w:tcPr>
            <w:tcW w:w="309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第三产业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highlight w:val="none"/>
                <w:u w:val="none"/>
                <w:lang w:val="en-US" w:eastAsia="zh-CN" w:bidi="ar-SA"/>
              </w:rPr>
              <w:t>30.6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46" w:hRule="exact"/>
          <w:jc w:val="center"/>
        </w:trPr>
        <w:tc>
          <w:tcPr>
            <w:tcW w:w="6180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仿宋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注：固定资产投资为计划总投资500万元及以上项目投资和房地产开发投资。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固定资产投资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85"/>
        <w:gridCol w:w="1877"/>
        <w:gridCol w:w="187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14" w:hRule="atLeast"/>
          <w:jc w:val="center"/>
        </w:trPr>
        <w:tc>
          <w:tcPr>
            <w:tcW w:w="23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87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（万平方米）</w:t>
            </w:r>
          </w:p>
        </w:tc>
        <w:tc>
          <w:tcPr>
            <w:tcW w:w="1878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802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房地产开发投资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实物完成情况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房屋施工面积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781.6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32.0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637.0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34.8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本年新开工面积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205.8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174.1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本年竣工面积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6.1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-67.4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5.5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-69.9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本年商品房销售面积</w:t>
            </w:r>
          </w:p>
        </w:tc>
        <w:tc>
          <w:tcPr>
            <w:tcW w:w="187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74.2 </w:t>
            </w:r>
          </w:p>
        </w:tc>
        <w:tc>
          <w:tcPr>
            <w:tcW w:w="187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-29.9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7" w:hRule="exact"/>
          <w:jc w:val="center"/>
        </w:trPr>
        <w:tc>
          <w:tcPr>
            <w:tcW w:w="23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#住  宅</w:t>
            </w:r>
          </w:p>
        </w:tc>
        <w:tc>
          <w:tcPr>
            <w:tcW w:w="187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73.7 </w:t>
            </w:r>
          </w:p>
        </w:tc>
        <w:tc>
          <w:tcPr>
            <w:tcW w:w="187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-30.3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国内贸易和对外经济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0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15"/>
        <w:gridCol w:w="1592"/>
        <w:gridCol w:w="15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80" w:hRule="exact"/>
          <w:jc w:val="center"/>
        </w:trPr>
        <w:tc>
          <w:tcPr>
            <w:tcW w:w="291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9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一、社会消费品零售总额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108.6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-7.5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其中：城镇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87.9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-7.8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乡村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20.7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-6.3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其中：餐饮收入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16.2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-10.0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商品零售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92.4</w:t>
            </w:r>
          </w:p>
        </w:tc>
        <w:tc>
          <w:tcPr>
            <w:tcW w:w="159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-7.1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二、批发零售业商品销售额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批发业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16.8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零售业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三、住宿餐饮业营业额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住宿业</w:t>
            </w:r>
          </w:p>
        </w:tc>
        <w:tc>
          <w:tcPr>
            <w:tcW w:w="1592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餐饮业</w:t>
            </w:r>
          </w:p>
        </w:tc>
        <w:tc>
          <w:tcPr>
            <w:tcW w:w="159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  <w:tc>
          <w:tcPr>
            <w:tcW w:w="1593" w:type="dxa"/>
            <w:tcBorders>
              <w:left w:val="single" w:color="auto" w:sz="4" w:space="0"/>
              <w:bottom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610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bottom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（2022年1-12月）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80" w:hRule="exact"/>
          <w:jc w:val="center"/>
        </w:trPr>
        <w:tc>
          <w:tcPr>
            <w:tcW w:w="29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leftChars="0" w:right="0" w:rightChars="0"/>
              <w:jc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5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single" w:color="auto" w:sz="4" w:space="0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进出口总额</w:t>
            </w:r>
          </w:p>
        </w:tc>
        <w:tc>
          <w:tcPr>
            <w:tcW w:w="1592" w:type="dxa"/>
            <w:tcBorders>
              <w:top w:val="single" w:color="auto" w:sz="4" w:space="0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10428.4</w:t>
            </w:r>
          </w:p>
        </w:tc>
        <w:tc>
          <w:tcPr>
            <w:tcW w:w="1593" w:type="dxa"/>
            <w:tcBorders>
              <w:top w:val="single" w:color="auto" w:sz="4" w:space="0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21.0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nil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        出口</w:t>
            </w:r>
          </w:p>
        </w:tc>
        <w:tc>
          <w:tcPr>
            <w:tcW w:w="1592" w:type="dxa"/>
            <w:tcBorders>
              <w:top w:val="nil"/>
              <w:bottom w:val="nil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6008.5</w:t>
            </w:r>
          </w:p>
        </w:tc>
        <w:tc>
          <w:tcPr>
            <w:tcW w:w="1593" w:type="dxa"/>
            <w:tcBorders>
              <w:top w:val="nil"/>
              <w:bottom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-9.4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center"/>
        </w:trPr>
        <w:tc>
          <w:tcPr>
            <w:tcW w:w="2915" w:type="dxa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         进口</w:t>
            </w:r>
          </w:p>
        </w:tc>
        <w:tc>
          <w:tcPr>
            <w:tcW w:w="1592" w:type="dxa"/>
            <w:tcBorders>
              <w:top w:val="nil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4419.9</w:t>
            </w:r>
          </w:p>
        </w:tc>
        <w:tc>
          <w:tcPr>
            <w:tcW w:w="1593" w:type="dxa"/>
            <w:tcBorders>
              <w:top w:val="nil"/>
              <w:bottom w:val="single" w:color="000000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400" w:lineRule="exact"/>
              <w:ind w:left="0" w:leftChars="0" w:right="0" w:rightChars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  <w:t>122.8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国 内 贸 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09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14"/>
        <w:gridCol w:w="1542"/>
        <w:gridCol w:w="143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27" w:hRule="exact"/>
          <w:jc w:val="center"/>
        </w:trPr>
        <w:tc>
          <w:tcPr>
            <w:tcW w:w="311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54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4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一、限上社会消费品零售总额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35.9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-12.4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其中：城镇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35.2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-12.7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乡村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0.7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其中：餐饮收入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2.9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-19.4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商品零售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33.0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-11.8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二、限上批发零售业商品销售额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批发业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27.7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23.6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零售业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38.0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限上住宿餐饮业营业额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67" w:hRule="exact"/>
          <w:jc w:val="center"/>
        </w:trPr>
        <w:tc>
          <w:tcPr>
            <w:tcW w:w="311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住宿业</w:t>
            </w:r>
          </w:p>
        </w:tc>
        <w:tc>
          <w:tcPr>
            <w:tcW w:w="154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1.0</w:t>
            </w:r>
          </w:p>
        </w:tc>
        <w:tc>
          <w:tcPr>
            <w:tcW w:w="143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-35.7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35" w:hRule="exact"/>
          <w:jc w:val="center"/>
        </w:trPr>
        <w:tc>
          <w:tcPr>
            <w:tcW w:w="3114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     餐饮业</w:t>
            </w:r>
          </w:p>
        </w:tc>
        <w:tc>
          <w:tcPr>
            <w:tcW w:w="1542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2.4</w:t>
            </w:r>
          </w:p>
        </w:tc>
        <w:tc>
          <w:tcPr>
            <w:tcW w:w="1434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-10.0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99" w:hRule="exact"/>
          <w:jc w:val="center"/>
        </w:trPr>
        <w:tc>
          <w:tcPr>
            <w:tcW w:w="6090" w:type="dxa"/>
            <w:gridSpan w:val="3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仿宋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仿宋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注：限额以上单位，批发业为销售额2000万元及以上，零售业为销售额500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仿宋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万元及以上，餐饮业、住宿业为营业额200万元及以上。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国 内 贸 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09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350"/>
        <w:gridCol w:w="1374"/>
        <w:gridCol w:w="13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1" w:hRule="exact"/>
          <w:jc w:val="center"/>
        </w:trPr>
        <w:tc>
          <w:tcPr>
            <w:tcW w:w="3350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限上商品零售类值</w:t>
            </w:r>
          </w:p>
        </w:tc>
        <w:tc>
          <w:tcPr>
            <w:tcW w:w="1374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329948.0 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-11.8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其中：粮油、食品类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18871.1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饮料类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2839.6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-11.8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烟酒类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3478.8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服装、鞋帽、针纺织品类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3380.2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-31.7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化妆品类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767.8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日用品类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7202.6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家用电器和音像器材类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6806.8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-19.8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中西药品类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361.9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-60.9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文化办公用品类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711.3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-17.7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家具类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482.8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-54.3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石油及制品类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206715.8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-4.7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建筑及装潢材料类</w:t>
            </w:r>
          </w:p>
        </w:tc>
        <w:tc>
          <w:tcPr>
            <w:tcW w:w="137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459.8 </w:t>
            </w:r>
          </w:p>
        </w:tc>
        <w:tc>
          <w:tcPr>
            <w:tcW w:w="1374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-58.8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8" w:hRule="exact"/>
          <w:jc w:val="center"/>
        </w:trPr>
        <w:tc>
          <w:tcPr>
            <w:tcW w:w="3350" w:type="dxa"/>
            <w:tcBorders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汽车类</w:t>
            </w:r>
          </w:p>
        </w:tc>
        <w:tc>
          <w:tcPr>
            <w:tcW w:w="1374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76471.0 </w:t>
            </w:r>
          </w:p>
        </w:tc>
        <w:tc>
          <w:tcPr>
            <w:tcW w:w="1374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-28.1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居 民 收 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40"/>
        <w:gridCol w:w="1740"/>
        <w:gridCol w:w="1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796" w:hRule="exact"/>
          <w:jc w:val="center"/>
        </w:trPr>
        <w:tc>
          <w:tcPr>
            <w:tcW w:w="264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74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城镇居民收支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一、人均可支配收入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25773.1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工资性收入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16280.3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经营净收入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3460.4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财产净收入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1253.9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转移净收入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4778.5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二、人均生活消费支出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19448.1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农村居民收支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一、人均可支配收入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9672.3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工资性收入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3069.4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经营净收入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3922.5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财产净收入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145.0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转移净收入</w:t>
            </w:r>
          </w:p>
        </w:tc>
        <w:tc>
          <w:tcPr>
            <w:tcW w:w="17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2535.4</w:t>
            </w:r>
          </w:p>
        </w:tc>
        <w:tc>
          <w:tcPr>
            <w:tcW w:w="1740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8" w:hRule="exact"/>
          <w:jc w:val="center"/>
        </w:trPr>
        <w:tc>
          <w:tcPr>
            <w:tcW w:w="264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二、人均生活消费支出</w:t>
            </w:r>
          </w:p>
        </w:tc>
        <w:tc>
          <w:tcPr>
            <w:tcW w:w="174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8406.9</w:t>
            </w: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5.1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财   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4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11"/>
        <w:gridCol w:w="1668"/>
        <w:gridCol w:w="16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2" w:hRule="exact"/>
          <w:jc w:val="center"/>
        </w:trPr>
        <w:tc>
          <w:tcPr>
            <w:tcW w:w="281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一般公共预算收入</w:t>
            </w:r>
          </w:p>
        </w:tc>
        <w:tc>
          <w:tcPr>
            <w:tcW w:w="166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209222</w:t>
            </w:r>
          </w:p>
        </w:tc>
        <w:tc>
          <w:tcPr>
            <w:tcW w:w="1668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其中：州本级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17298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开发区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1168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县市小计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190756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其中：税收收入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142210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非税收入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67012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-14.9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一般公共预算支出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3207368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其中：州本级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387680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开发区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4040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2" w:hRule="exact"/>
          <w:jc w:val="center"/>
        </w:trPr>
        <w:tc>
          <w:tcPr>
            <w:tcW w:w="281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县市小计</w:t>
            </w:r>
          </w:p>
        </w:tc>
        <w:tc>
          <w:tcPr>
            <w:tcW w:w="166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2815648</w:t>
            </w:r>
          </w:p>
        </w:tc>
        <w:tc>
          <w:tcPr>
            <w:tcW w:w="1668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7" w:hRule="exact"/>
          <w:jc w:val="center"/>
        </w:trPr>
        <w:tc>
          <w:tcPr>
            <w:tcW w:w="2811" w:type="dxa"/>
            <w:tcBorders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其中：民生支出</w:t>
            </w:r>
          </w:p>
        </w:tc>
        <w:tc>
          <w:tcPr>
            <w:tcW w:w="1668" w:type="dxa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2590098</w:t>
            </w:r>
          </w:p>
        </w:tc>
        <w:tc>
          <w:tcPr>
            <w:tcW w:w="1668" w:type="dxa"/>
            <w:tcBorders>
              <w:left w:val="single" w:color="000000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4" w:hRule="exact"/>
          <w:jc w:val="center"/>
        </w:trPr>
        <w:tc>
          <w:tcPr>
            <w:tcW w:w="6147" w:type="dxa"/>
            <w:gridSpan w:val="3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396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00" w:lineRule="exact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仿宋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注：一般公共预算收入增速为同口径增速。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金   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25" w:afterLines="10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（2022年12月末）</w:t>
      </w:r>
    </w:p>
    <w:tbl>
      <w:tblPr>
        <w:tblStyle w:val="12"/>
        <w:tblW w:w="609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385"/>
        <w:gridCol w:w="1370"/>
        <w:gridCol w:w="915"/>
        <w:gridCol w:w="142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93" w:hRule="exact"/>
          <w:jc w:val="center"/>
        </w:trPr>
        <w:tc>
          <w:tcPr>
            <w:tcW w:w="2385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(%)</w:t>
            </w:r>
          </w:p>
        </w:tc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比年初增减额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人民币存款余额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926.7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12.0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#住户存款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675.2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10.5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64.3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活期存款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319.1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7.6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22.7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定期及其他存款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356.1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13.2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63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#非金融企业存款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97.7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-2.5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活期存款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83.1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-5.1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-4.5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定期及其他存款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14.6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16.4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人民币贷款余额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607.1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3.4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#住户贷款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364.8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-0.2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-0.6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短期贷款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100.3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-13.0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-14.9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中长期贷款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264.5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5.7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14.3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#企（事）业单位贷款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242.3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9.2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20.3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短期贷款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65.1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8.9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中长期贷款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173.4 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6.5 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b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保费收入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15.5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-3.9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财产保险</w:t>
            </w:r>
          </w:p>
        </w:tc>
        <w:tc>
          <w:tcPr>
            <w:tcW w:w="13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8.4</w:t>
            </w:r>
          </w:p>
        </w:tc>
        <w:tc>
          <w:tcPr>
            <w:tcW w:w="91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1.3</w:t>
            </w:r>
          </w:p>
        </w:tc>
        <w:tc>
          <w:tcPr>
            <w:tcW w:w="142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38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人身保险</w:t>
            </w:r>
          </w:p>
        </w:tc>
        <w:tc>
          <w:tcPr>
            <w:tcW w:w="1370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7.1</w:t>
            </w:r>
          </w:p>
        </w:tc>
        <w:tc>
          <w:tcPr>
            <w:tcW w:w="91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-9.5</w:t>
            </w:r>
          </w:p>
        </w:tc>
        <w:tc>
          <w:tcPr>
            <w:tcW w:w="1429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—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96" w:afterLines="60" w:line="360" w:lineRule="auto"/>
        <w:jc w:val="center"/>
        <w:textAlignment w:val="auto"/>
        <w:outlineLvl w:val="9"/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居民消费价格指数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86"/>
        <w:gridCol w:w="1351"/>
        <w:gridCol w:w="1351"/>
        <w:gridCol w:w="13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  <w:jc w:val="center"/>
        </w:trPr>
        <w:tc>
          <w:tcPr>
            <w:tcW w:w="2086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35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12月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12月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1-12月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37" w:hRule="atLeast"/>
          <w:jc w:val="center"/>
        </w:trPr>
        <w:tc>
          <w:tcPr>
            <w:tcW w:w="2086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（上年同月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（上年同期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19" w:hRule="exact"/>
          <w:jc w:val="center"/>
        </w:trPr>
        <w:tc>
          <w:tcPr>
            <w:tcW w:w="2086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居民消费价格指数</w:t>
            </w:r>
          </w:p>
        </w:tc>
        <w:tc>
          <w:tcPr>
            <w:tcW w:w="1351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99.9 </w:t>
            </w:r>
          </w:p>
        </w:tc>
        <w:tc>
          <w:tcPr>
            <w:tcW w:w="13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101.4 </w:t>
            </w:r>
          </w:p>
        </w:tc>
        <w:tc>
          <w:tcPr>
            <w:tcW w:w="135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一、食品烟酒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100.1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103.8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#粮食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101.8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鲜菜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106.7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100.2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畜肉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96.8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107.0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水产品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98.3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102.6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蛋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97.5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109.7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108.1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鲜果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100.7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109.5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104.7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二、衣着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99.3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95.6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三、居住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100.4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四、生活用品及服务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100.5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100.6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五、交通通信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99.2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103.6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104.7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六、教育文化娱乐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100.2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99.8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101.5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七、医疗保健</w:t>
            </w:r>
          </w:p>
        </w:tc>
        <w:tc>
          <w:tcPr>
            <w:tcW w:w="135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  <w:tc>
          <w:tcPr>
            <w:tcW w:w="13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100.0 </w:t>
            </w:r>
          </w:p>
        </w:tc>
        <w:tc>
          <w:tcPr>
            <w:tcW w:w="13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104.6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42" w:hRule="exact"/>
          <w:jc w:val="center"/>
        </w:trPr>
        <w:tc>
          <w:tcPr>
            <w:tcW w:w="2086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八、其他用品及服务</w:t>
            </w:r>
          </w:p>
        </w:tc>
        <w:tc>
          <w:tcPr>
            <w:tcW w:w="1351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100.3 </w:t>
            </w:r>
          </w:p>
        </w:tc>
        <w:tc>
          <w:tcPr>
            <w:tcW w:w="135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103.7 </w:t>
            </w:r>
          </w:p>
        </w:tc>
        <w:tc>
          <w:tcPr>
            <w:tcW w:w="135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105.3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商品零售价格指数</w:t>
      </w:r>
    </w:p>
    <w:tbl>
      <w:tblPr>
        <w:tblStyle w:val="12"/>
        <w:tblW w:w="613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31"/>
        <w:gridCol w:w="1132"/>
        <w:gridCol w:w="1118"/>
        <w:gridCol w:w="9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  <w:jc w:val="center"/>
        </w:trPr>
        <w:tc>
          <w:tcPr>
            <w:tcW w:w="2931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13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12月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12月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1-12月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5" w:hRule="atLeast"/>
          <w:jc w:val="center"/>
        </w:trPr>
        <w:tc>
          <w:tcPr>
            <w:tcW w:w="2931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13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（上年同月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=100）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（上年同期=100）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商品零售价格指数</w:t>
            </w:r>
          </w:p>
        </w:tc>
        <w:tc>
          <w:tcPr>
            <w:tcW w:w="113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99.6 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102.1 </w:t>
            </w:r>
          </w:p>
        </w:tc>
        <w:tc>
          <w:tcPr>
            <w:tcW w:w="95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102.6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一、食品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100.2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103.6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二、饮料、烟酒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103.8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104.5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三、服装、鞋帽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99.6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97.0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四、纺织品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102.3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五、家用电器及音像器材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100.5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96.8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六、文化办公用品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101.3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七、日用品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101.0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101.6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八、体育娱乐用品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101.9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九、交通、通信用品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100.6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101.4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98.2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十、家具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99.0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98.2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十一、化妆品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100.5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104.6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十二、金银饰品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100.4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106.9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107.7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十三、中西药品及医疗保健用品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99.9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102.4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十四、书报杂志及电子出版物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99.9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98.7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99.9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十五、燃料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96.3 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106.8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114.5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57" w:hRule="exact"/>
          <w:jc w:val="center"/>
        </w:trPr>
        <w:tc>
          <w:tcPr>
            <w:tcW w:w="2931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十六、建筑材料及五金电料</w:t>
            </w:r>
          </w:p>
        </w:tc>
        <w:tc>
          <w:tcPr>
            <w:tcW w:w="113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100.0 </w:t>
            </w:r>
          </w:p>
        </w:tc>
        <w:tc>
          <w:tcPr>
            <w:tcW w:w="111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100.1 </w:t>
            </w:r>
          </w:p>
        </w:tc>
        <w:tc>
          <w:tcPr>
            <w:tcW w:w="95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103.3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outlineLvl w:val="9"/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年末常住人口</w:t>
      </w:r>
    </w:p>
    <w:tbl>
      <w:tblPr>
        <w:tblStyle w:val="12"/>
        <w:tblW w:w="613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31"/>
        <w:gridCol w:w="1132"/>
        <w:gridCol w:w="1118"/>
        <w:gridCol w:w="9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55" w:hRule="atLeast"/>
          <w:jc w:val="center"/>
        </w:trPr>
        <w:tc>
          <w:tcPr>
            <w:tcW w:w="293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13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52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2022年</w:t>
            </w:r>
          </w:p>
        </w:tc>
        <w:tc>
          <w:tcPr>
            <w:tcW w:w="9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2021年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年末常住人口</w:t>
            </w:r>
          </w:p>
        </w:tc>
        <w:tc>
          <w:tcPr>
            <w:tcW w:w="113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212.41 </w:t>
            </w:r>
          </w:p>
        </w:tc>
        <w:tc>
          <w:tcPr>
            <w:tcW w:w="952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211.66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其中：男性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106.77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106.14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女性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105.63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105.51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其中：0-15岁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62.47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62.14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16-59岁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120.29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120.73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60岁及以上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29.65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28.78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65岁及以上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22.98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21.89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4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其中：城镇人口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万人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82.87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80.45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30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城镇化率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%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39.02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38.01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543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出生率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13.54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15.55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89" w:hRule="exact"/>
          <w:jc w:val="center"/>
        </w:trPr>
        <w:tc>
          <w:tcPr>
            <w:tcW w:w="2931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死亡率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8.07 </w:t>
            </w:r>
          </w:p>
        </w:tc>
        <w:tc>
          <w:tcPr>
            <w:tcW w:w="952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7.87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66" w:hRule="exact"/>
          <w:jc w:val="center"/>
        </w:trPr>
        <w:tc>
          <w:tcPr>
            <w:tcW w:w="2931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自然增长率</w:t>
            </w:r>
          </w:p>
        </w:tc>
        <w:tc>
          <w:tcPr>
            <w:tcW w:w="113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‰</w:t>
            </w:r>
          </w:p>
        </w:tc>
        <w:tc>
          <w:tcPr>
            <w:tcW w:w="111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5.47 </w:t>
            </w:r>
          </w:p>
        </w:tc>
        <w:tc>
          <w:tcPr>
            <w:tcW w:w="952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leftChars="0" w:right="0" w:rightChars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7.68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劳务输转及就业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63" w:afterLines="50" w:afterAutospacing="0"/>
        <w:ind w:left="0" w:right="0"/>
        <w:jc w:val="center"/>
        <w:textAlignment w:val="center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20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58"/>
        <w:gridCol w:w="491"/>
        <w:gridCol w:w="274"/>
        <w:gridCol w:w="765"/>
        <w:gridCol w:w="246"/>
        <w:gridCol w:w="134"/>
        <w:gridCol w:w="385"/>
        <w:gridCol w:w="76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128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绝对数</w:t>
            </w:r>
          </w:p>
        </w:tc>
        <w:tc>
          <w:tcPr>
            <w:tcW w:w="128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增长(%)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劳务输转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28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劳务输转人数（万人）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58.4</w:t>
            </w:r>
          </w:p>
        </w:tc>
        <w:tc>
          <w:tcPr>
            <w:tcW w:w="128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b/>
                <w:bCs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就    业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128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城镇登记失业率（%）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3.63</w:t>
            </w:r>
          </w:p>
        </w:tc>
        <w:tc>
          <w:tcPr>
            <w:tcW w:w="1286" w:type="dxa"/>
            <w:gridSpan w:val="3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color w:val="auto"/>
                <w:kern w:val="0"/>
                <w:sz w:val="20"/>
                <w:szCs w:val="20"/>
                <w:lang w:val="en-US" w:eastAsia="zh-CN" w:bidi="ar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城镇新增就业人数（人）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18981</w:t>
            </w:r>
          </w:p>
        </w:tc>
        <w:tc>
          <w:tcPr>
            <w:tcW w:w="1286" w:type="dxa"/>
            <w:gridSpan w:val="3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6.0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失业人员中实现再就业人数（人）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6015</w:t>
            </w:r>
          </w:p>
        </w:tc>
        <w:tc>
          <w:tcPr>
            <w:tcW w:w="1286" w:type="dxa"/>
            <w:gridSpan w:val="3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8.4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549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其中：困难人员实现再就业（人）</w:t>
            </w:r>
          </w:p>
        </w:tc>
        <w:tc>
          <w:tcPr>
            <w:tcW w:w="1285" w:type="dxa"/>
            <w:gridSpan w:val="3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2387</w:t>
            </w:r>
          </w:p>
        </w:tc>
        <w:tc>
          <w:tcPr>
            <w:tcW w:w="1286" w:type="dxa"/>
            <w:gridSpan w:val="3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center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 xml:space="preserve">5.1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226" w:hRule="exact"/>
          <w:jc w:val="right"/>
        </w:trPr>
        <w:tc>
          <w:tcPr>
            <w:tcW w:w="3549" w:type="dxa"/>
            <w:gridSpan w:val="2"/>
            <w:tcBorders>
              <w:top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419" w:type="dxa"/>
            <w:gridSpan w:val="4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152" w:type="dxa"/>
            <w:gridSpan w:val="2"/>
            <w:tcBorders>
              <w:top w:val="single" w:color="000000" w:sz="4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13" w:hRule="exact"/>
          <w:jc w:val="right"/>
        </w:trPr>
        <w:tc>
          <w:tcPr>
            <w:tcW w:w="6120" w:type="dxa"/>
            <w:gridSpan w:val="8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微软雅黑" w:cs="Times"/>
                <w:color w:val="auto"/>
                <w:spacing w:val="20"/>
                <w:kern w:val="0"/>
                <w:sz w:val="32"/>
                <w:szCs w:val="32"/>
                <w:lang w:val="en-US" w:eastAsia="zh-CN"/>
              </w:rPr>
              <w:t>生 产 安 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97" w:hRule="exact"/>
          <w:jc w:val="right"/>
        </w:trPr>
        <w:tc>
          <w:tcPr>
            <w:tcW w:w="6120" w:type="dxa"/>
            <w:gridSpan w:val="8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（2022年1-12月）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955" w:hRule="exact"/>
          <w:jc w:val="right"/>
        </w:trPr>
        <w:tc>
          <w:tcPr>
            <w:tcW w:w="3058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/>
              <w:jc w:val="center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指    标</w:t>
            </w:r>
          </w:p>
        </w:tc>
        <w:tc>
          <w:tcPr>
            <w:tcW w:w="76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事故数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（起）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直接经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济损失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(万元)</w:t>
            </w:r>
          </w:p>
        </w:tc>
        <w:tc>
          <w:tcPr>
            <w:tcW w:w="76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死亡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人数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（人）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受伤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人数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6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（人）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生产安全事故合计</w:t>
            </w:r>
          </w:p>
        </w:tc>
        <w:tc>
          <w:tcPr>
            <w:tcW w:w="765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316.1</w:t>
            </w:r>
          </w:p>
        </w:tc>
        <w:tc>
          <w:tcPr>
            <w:tcW w:w="765" w:type="dxa"/>
            <w:gridSpan w:val="3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767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其中：农林牧渔业</w:t>
            </w:r>
          </w:p>
        </w:tc>
        <w:tc>
          <w:tcPr>
            <w:tcW w:w="76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65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采矿业</w:t>
            </w:r>
          </w:p>
        </w:tc>
        <w:tc>
          <w:tcPr>
            <w:tcW w:w="76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65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制造业</w:t>
            </w:r>
          </w:p>
        </w:tc>
        <w:tc>
          <w:tcPr>
            <w:tcW w:w="76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6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65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942" w:leftChars="0" w:right="0" w:hanging="942" w:hangingChars="471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电力热力生产供应业</w:t>
            </w:r>
          </w:p>
        </w:tc>
        <w:tc>
          <w:tcPr>
            <w:tcW w:w="76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6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65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  <w:tc>
          <w:tcPr>
            <w:tcW w:w="767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0" w:right="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建筑业</w:t>
            </w:r>
          </w:p>
        </w:tc>
        <w:tc>
          <w:tcPr>
            <w:tcW w:w="76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76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210</w:t>
            </w:r>
          </w:p>
        </w:tc>
        <w:tc>
          <w:tcPr>
            <w:tcW w:w="765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767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9" w:hRule="exact"/>
          <w:jc w:val="right"/>
        </w:trPr>
        <w:tc>
          <w:tcPr>
            <w:tcW w:w="3058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exact"/>
              <w:ind w:left="840" w:right="0" w:hanging="800" w:hangingChars="400"/>
              <w:jc w:val="left"/>
              <w:textAlignment w:val="center"/>
              <w:outlineLvl w:val="9"/>
              <w:rPr>
                <w:rFonts w:hint="default" w:ascii="Times" w:hAnsi="Times" w:eastAsia="微软雅黑" w:cs="Times"/>
                <w:i w:val="0"/>
                <w:color w:val="auto"/>
                <w:sz w:val="20"/>
                <w:szCs w:val="20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     交通运输、仓储和邮政业</w:t>
            </w:r>
          </w:p>
        </w:tc>
        <w:tc>
          <w:tcPr>
            <w:tcW w:w="765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76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106.1</w:t>
            </w:r>
          </w:p>
        </w:tc>
        <w:tc>
          <w:tcPr>
            <w:tcW w:w="765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767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4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25"/>
        <w:gridCol w:w="1358"/>
        <w:gridCol w:w="1063"/>
        <w:gridCol w:w="1425"/>
        <w:gridCol w:w="116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421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地区生产总值</w:t>
            </w:r>
          </w:p>
        </w:tc>
        <w:tc>
          <w:tcPr>
            <w:tcW w:w="2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第一产业增加值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2" w:hRule="atLeast"/>
          <w:jc w:val="center"/>
        </w:trPr>
        <w:tc>
          <w:tcPr>
            <w:tcW w:w="1125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8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35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1126898 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5.1 </w:t>
            </w:r>
          </w:p>
        </w:tc>
        <w:tc>
          <w:tcPr>
            <w:tcW w:w="1425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15297 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-22.8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566806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7.9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142897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279464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7.7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88494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758059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5.5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203580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243432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4.1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68575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341881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7.2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56789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434519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 </w:t>
            </w:r>
          </w:p>
        </w:tc>
        <w:tc>
          <w:tcPr>
            <w:tcW w:w="14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112017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2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3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335038 </w:t>
            </w:r>
          </w:p>
        </w:tc>
        <w:tc>
          <w:tcPr>
            <w:tcW w:w="10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6.9 </w:t>
            </w:r>
          </w:p>
        </w:tc>
        <w:tc>
          <w:tcPr>
            <w:tcW w:w="1425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70181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00" w:hRule="atLeast"/>
          <w:jc w:val="center"/>
        </w:trPr>
        <w:tc>
          <w:tcPr>
            <w:tcW w:w="6140" w:type="dxa"/>
            <w:gridSpan w:val="5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right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3" w:hRule="atLeast"/>
          <w:jc w:val="center"/>
        </w:trPr>
        <w:tc>
          <w:tcPr>
            <w:tcW w:w="6140" w:type="dxa"/>
            <w:gridSpan w:val="5"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（2022年1-12月）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125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42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第二产业增加值</w:t>
            </w:r>
          </w:p>
        </w:tc>
        <w:tc>
          <w:tcPr>
            <w:tcW w:w="25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第三产业增加值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4" w:hRule="atLeast"/>
          <w:jc w:val="center"/>
        </w:trPr>
        <w:tc>
          <w:tcPr>
            <w:tcW w:w="1125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3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358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202843 </w:t>
            </w:r>
          </w:p>
        </w:tc>
        <w:tc>
          <w:tcPr>
            <w:tcW w:w="10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12.9 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908758 </w:t>
            </w:r>
          </w:p>
        </w:tc>
        <w:tc>
          <w:tcPr>
            <w:tcW w:w="1169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75732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22.3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348177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57130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21.1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133839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263486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4.6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290992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42326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13.4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132531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80349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19.4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204743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center"/>
        </w:trPr>
        <w:tc>
          <w:tcPr>
            <w:tcW w:w="1125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3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77711 </w:t>
            </w:r>
          </w:p>
        </w:tc>
        <w:tc>
          <w:tcPr>
            <w:tcW w:w="1063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-0.5 </w:t>
            </w:r>
          </w:p>
        </w:tc>
        <w:tc>
          <w:tcPr>
            <w:tcW w:w="142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244791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center"/>
        </w:trPr>
        <w:tc>
          <w:tcPr>
            <w:tcW w:w="1125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358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23627 </w:t>
            </w:r>
          </w:p>
        </w:tc>
        <w:tc>
          <w:tcPr>
            <w:tcW w:w="10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16.4 </w:t>
            </w:r>
          </w:p>
        </w:tc>
        <w:tc>
          <w:tcPr>
            <w:tcW w:w="142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241230 </w:t>
            </w:r>
          </w:p>
        </w:tc>
        <w:tc>
          <w:tcPr>
            <w:tcW w:w="1169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6.3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1523"/>
        <w:gridCol w:w="12"/>
        <w:gridCol w:w="1038"/>
        <w:gridCol w:w="1"/>
        <w:gridCol w:w="1411"/>
        <w:gridCol w:w="1"/>
        <w:gridCol w:w="11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工业增加值</w:t>
            </w:r>
          </w:p>
        </w:tc>
        <w:tc>
          <w:tcPr>
            <w:tcW w:w="2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建筑业增加值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23" w:type="dxa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50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3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23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74523 </w:t>
            </w:r>
          </w:p>
        </w:tc>
        <w:tc>
          <w:tcPr>
            <w:tcW w:w="105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-7.4 </w:t>
            </w:r>
          </w:p>
        </w:tc>
        <w:tc>
          <w:tcPr>
            <w:tcW w:w="1413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128566 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24090 </w:t>
            </w:r>
          </w:p>
        </w:tc>
        <w:tc>
          <w:tcPr>
            <w:tcW w:w="1050" w:type="dxa"/>
            <w:gridSpan w:val="2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6.1 </w:t>
            </w:r>
          </w:p>
        </w:tc>
        <w:tc>
          <w:tcPr>
            <w:tcW w:w="1413" w:type="dxa"/>
            <w:gridSpan w:val="3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51865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11636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-5.0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45494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142203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-9.1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121547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30162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7.1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12164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25279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9.8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55070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23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12132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-6.6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65579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23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15293 </w:t>
            </w:r>
          </w:p>
        </w:tc>
        <w:tc>
          <w:tcPr>
            <w:tcW w:w="105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10.2 </w:t>
            </w:r>
          </w:p>
        </w:tc>
        <w:tc>
          <w:tcPr>
            <w:tcW w:w="1413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8333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exact"/>
          <w:jc w:val="right"/>
        </w:trPr>
        <w:tc>
          <w:tcPr>
            <w:tcW w:w="61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right"/>
              <w:textAlignment w:val="auto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2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社会消费品零售总额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80" w:afterAutospacing="0" w:line="34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（2022年1-12月）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</w:p>
        </w:tc>
        <w:tc>
          <w:tcPr>
            <w:tcW w:w="25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  <w:t>招商引资到位资金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80" w:afterAutospacing="0" w:line="34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（2022年1-12月）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35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（亿元）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35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548204.0 </w:t>
            </w:r>
          </w:p>
        </w:tc>
        <w:tc>
          <w:tcPr>
            <w:tcW w:w="1039" w:type="dxa"/>
            <w:gridSpan w:val="2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-7.6 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54.7 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56.1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104056.5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-6.0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32.9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176.3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82566.3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-7.2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13.8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97254.9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-8.0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20.3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69.3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104082.5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-8.6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29.7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47585.9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-6.5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13.1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35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32915.5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-8.8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21.6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35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69654.5 </w:t>
            </w:r>
          </w:p>
        </w:tc>
        <w:tc>
          <w:tcPr>
            <w:tcW w:w="1039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-6.9 </w:t>
            </w:r>
          </w:p>
        </w:tc>
        <w:tc>
          <w:tcPr>
            <w:tcW w:w="1411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11.0 </w:t>
            </w:r>
          </w:p>
        </w:tc>
        <w:tc>
          <w:tcPr>
            <w:tcW w:w="1165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15.0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4"/>
        <w:gridCol w:w="2570"/>
        <w:gridCol w:w="25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4" w:hRule="atLeast"/>
        </w:trPr>
        <w:tc>
          <w:tcPr>
            <w:tcW w:w="1004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规模以上工业增加值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固定资产投资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0" w:hRule="atLeast"/>
        </w:trPr>
        <w:tc>
          <w:tcPr>
            <w:tcW w:w="1004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570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2570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-8.2 </w:t>
            </w:r>
          </w:p>
        </w:tc>
        <w:tc>
          <w:tcPr>
            <w:tcW w:w="2546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34.2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-5.7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-9.8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39.8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32.2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18.0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2570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-7.1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</w:trPr>
        <w:tc>
          <w:tcPr>
            <w:tcW w:w="1004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2570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31.7 </w:t>
            </w:r>
          </w:p>
        </w:tc>
        <w:tc>
          <w:tcPr>
            <w:tcW w:w="2546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19.1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93" w:beforeLines="90" w:after="98" w:afterLines="3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52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3"/>
        <w:gridCol w:w="1530"/>
        <w:gridCol w:w="1040"/>
        <w:gridCol w:w="257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3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限上消费品零售总额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旅游综合收入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3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top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3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310804.7 </w:t>
            </w:r>
          </w:p>
        </w:tc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-12.9 </w:t>
            </w:r>
          </w:p>
        </w:tc>
        <w:tc>
          <w:tcPr>
            <w:tcW w:w="2579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171666.3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4419.4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4.1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37561.0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5021.7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12.4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44633.2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19800.8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-11.7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62885.2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5739.8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-20.8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14248.2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3804.9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-1.1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45568.1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3" w:type="dxa"/>
            <w:tcBorders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4291.4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-31.8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18195.8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" w:hRule="exact"/>
          <w:jc w:val="right"/>
        </w:trPr>
        <w:tc>
          <w:tcPr>
            <w:tcW w:w="1003" w:type="dxa"/>
            <w:tcBorders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4953.1 </w:t>
            </w:r>
          </w:p>
        </w:tc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12.4 </w:t>
            </w:r>
          </w:p>
        </w:tc>
        <w:tc>
          <w:tcPr>
            <w:tcW w:w="2579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42402.9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33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12"/>
        <w:gridCol w:w="1419"/>
        <w:gridCol w:w="1191"/>
        <w:gridCol w:w="1259"/>
        <w:gridCol w:w="13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03" w:hRule="exact"/>
          <w:jc w:val="right"/>
        </w:trPr>
        <w:tc>
          <w:tcPr>
            <w:tcW w:w="91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6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一般公共预算收入</w:t>
            </w:r>
          </w:p>
        </w:tc>
        <w:tc>
          <w:tcPr>
            <w:tcW w:w="26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一般公共预算支出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25" w:hRule="exact"/>
          <w:jc w:val="right"/>
        </w:trPr>
        <w:tc>
          <w:tcPr>
            <w:tcW w:w="91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419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67196 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3.9 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308746 </w:t>
            </w:r>
          </w:p>
        </w:tc>
        <w:tc>
          <w:tcPr>
            <w:tcW w:w="1352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26249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3.7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438818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-0.5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15267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8.5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345795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28672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-28.7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299914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13930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-9.5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298189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12729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13.7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305135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14488 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10.5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488691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29" w:hRule="exact"/>
          <w:jc w:val="right"/>
        </w:trPr>
        <w:tc>
          <w:tcPr>
            <w:tcW w:w="91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419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12225 </w:t>
            </w:r>
          </w:p>
        </w:tc>
        <w:tc>
          <w:tcPr>
            <w:tcW w:w="11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-1.9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330360 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613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仿宋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注：一般公共预算收入增速为同口径增速。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60" w:hRule="exact"/>
          <w:jc w:val="right"/>
        </w:trPr>
        <w:tc>
          <w:tcPr>
            <w:tcW w:w="6133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top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" w:hAnsi="Times" w:eastAsia="方正仿宋_GBK" w:cs="Times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（2022年12月末）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463" w:hRule="exact"/>
          <w:jc w:val="right"/>
        </w:trPr>
        <w:tc>
          <w:tcPr>
            <w:tcW w:w="912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61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金融机构人民币存款余额</w:t>
            </w:r>
          </w:p>
        </w:tc>
        <w:tc>
          <w:tcPr>
            <w:tcW w:w="26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金融机构人民币贷款余额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38" w:hRule="exact"/>
          <w:jc w:val="right"/>
        </w:trPr>
        <w:tc>
          <w:tcPr>
            <w:tcW w:w="912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（万元）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bookmarkStart w:id="0" w:name="OLE_LINK2" w:colFirst="0" w:colLast="2"/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419" w:type="dxa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3964365</w:t>
            </w:r>
          </w:p>
        </w:tc>
        <w:tc>
          <w:tcPr>
            <w:tcW w:w="119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14.6 </w:t>
            </w:r>
          </w:p>
        </w:tc>
        <w:tc>
          <w:tcPr>
            <w:tcW w:w="1259" w:type="dxa"/>
            <w:tcBorders>
              <w:top w:val="single" w:color="auto" w:sz="4" w:space="0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2496289</w:t>
            </w:r>
          </w:p>
        </w:tc>
        <w:tc>
          <w:tcPr>
            <w:tcW w:w="1352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891930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6.7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517449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782053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418116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1198588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12.0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846694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593870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429635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758634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15.1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486558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2" w:hRule="exact"/>
          <w:jc w:val="right"/>
        </w:trPr>
        <w:tc>
          <w:tcPr>
            <w:tcW w:w="912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41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549603</w:t>
            </w:r>
          </w:p>
        </w:tc>
        <w:tc>
          <w:tcPr>
            <w:tcW w:w="119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22.5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475262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315" w:hRule="exact"/>
          <w:jc w:val="right"/>
        </w:trPr>
        <w:tc>
          <w:tcPr>
            <w:tcW w:w="912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419" w:type="dxa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527856</w:t>
            </w:r>
          </w:p>
        </w:tc>
        <w:tc>
          <w:tcPr>
            <w:tcW w:w="11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6.2 </w:t>
            </w:r>
          </w:p>
        </w:tc>
        <w:tc>
          <w:tcPr>
            <w:tcW w:w="1259" w:type="dxa"/>
            <w:tcBorders>
              <w:top w:val="nil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400839</w:t>
            </w:r>
          </w:p>
        </w:tc>
        <w:tc>
          <w:tcPr>
            <w:tcW w:w="1352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 </w:t>
            </w:r>
          </w:p>
        </w:tc>
      </w:tr>
      <w:bookmarkEnd w:id="0"/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63" w:beforeLines="50"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1287"/>
        <w:gridCol w:w="236"/>
        <w:gridCol w:w="1050"/>
        <w:gridCol w:w="1"/>
        <w:gridCol w:w="1411"/>
        <w:gridCol w:w="1"/>
        <w:gridCol w:w="116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城镇居民人均可支配收入</w:t>
            </w:r>
          </w:p>
        </w:tc>
        <w:tc>
          <w:tcPr>
            <w:tcW w:w="257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农村居民人均可支配收入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523" w:type="dxa"/>
            <w:gridSpan w:val="2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05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3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完成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（元）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523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26586.7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3.6 </w:t>
            </w:r>
          </w:p>
        </w:tc>
        <w:tc>
          <w:tcPr>
            <w:tcW w:w="1413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19038.2 </w:t>
            </w:r>
          </w:p>
        </w:tc>
        <w:tc>
          <w:tcPr>
            <w:tcW w:w="1164" w:type="dxa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25614.5 </w:t>
            </w:r>
          </w:p>
        </w:tc>
        <w:tc>
          <w:tcPr>
            <w:tcW w:w="1050" w:type="dxa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3.7 </w:t>
            </w:r>
          </w:p>
        </w:tc>
        <w:tc>
          <w:tcPr>
            <w:tcW w:w="1413" w:type="dxa"/>
            <w:gridSpan w:val="3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10206.0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25536.0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3.8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9890.2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25543.3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3.4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9602.2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24625.4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3.5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10626.1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24951.5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3.5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9169.1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523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24285.2 </w:t>
            </w:r>
          </w:p>
        </w:tc>
        <w:tc>
          <w:tcPr>
            <w:tcW w:w="1050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3.3 </w:t>
            </w:r>
          </w:p>
        </w:tc>
        <w:tc>
          <w:tcPr>
            <w:tcW w:w="1413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7695.5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7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523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24862.8 </w:t>
            </w:r>
          </w:p>
        </w:tc>
        <w:tc>
          <w:tcPr>
            <w:tcW w:w="105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3.7 </w:t>
            </w:r>
          </w:p>
        </w:tc>
        <w:tc>
          <w:tcPr>
            <w:tcW w:w="1413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8229.1 </w:t>
            </w:r>
          </w:p>
        </w:tc>
        <w:tc>
          <w:tcPr>
            <w:tcW w:w="1164" w:type="dxa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exact"/>
          <w:jc w:val="right"/>
        </w:trPr>
        <w:tc>
          <w:tcPr>
            <w:tcW w:w="615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right"/>
              <w:textAlignment w:val="auto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牛存栏</w:t>
            </w:r>
          </w:p>
        </w:tc>
        <w:tc>
          <w:tcPr>
            <w:tcW w:w="257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牛出栏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287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cs="Times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（万头）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（万头）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28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-15.6 </w:t>
            </w:r>
          </w:p>
        </w:tc>
        <w:tc>
          <w:tcPr>
            <w:tcW w:w="1411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1165" w:type="dxa"/>
            <w:gridSpan w:val="2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-68.3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9.3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7.7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4.8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3.5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1.3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5.3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0.3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6.5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5.1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4.1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10.8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2.4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28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  <w:tc>
          <w:tcPr>
            <w:tcW w:w="1287" w:type="dxa"/>
            <w:gridSpan w:val="3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4.6 </w:t>
            </w:r>
          </w:p>
        </w:tc>
        <w:tc>
          <w:tcPr>
            <w:tcW w:w="1411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2.2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28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5.0 </w:t>
            </w:r>
          </w:p>
        </w:tc>
        <w:tc>
          <w:tcPr>
            <w:tcW w:w="1287" w:type="dxa"/>
            <w:gridSpan w:val="3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6.8 </w:t>
            </w:r>
          </w:p>
        </w:tc>
        <w:tc>
          <w:tcPr>
            <w:tcW w:w="1411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2.3 </w:t>
            </w:r>
          </w:p>
        </w:tc>
        <w:tc>
          <w:tcPr>
            <w:tcW w:w="1165" w:type="dxa"/>
            <w:gridSpan w:val="2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16.9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left"/>
        <w:textAlignment w:val="auto"/>
        <w:outlineLvl w:val="9"/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</w:pPr>
      <w:r>
        <w:rPr>
          <w:rFonts w:hint="default" w:ascii="Times" w:hAnsi="Times" w:eastAsia="仿宋" w:cs="Times"/>
          <w:i w:val="0"/>
          <w:color w:val="auto"/>
          <w:kern w:val="0"/>
          <w:sz w:val="18"/>
          <w:szCs w:val="18"/>
          <w:u w:val="none"/>
          <w:lang w:val="en-US" w:eastAsia="zh-CN" w:bidi="ar"/>
        </w:rPr>
        <w:t>注：牛、羊、猪、鸡存栏量为截止12月底数据。</w:t>
      </w:r>
      <w:r>
        <w:rPr>
          <w:rFonts w:hint="default" w:ascii="Times" w:hAnsi="Times" w:eastAsia="方正仿宋_GBK" w:cs="Times"/>
          <w:b/>
          <w:bCs/>
          <w:color w:val="auto"/>
          <w:sz w:val="21"/>
          <w:szCs w:val="21"/>
          <w:shd w:val="clear" w:color="auto" w:fill="FFFFFF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60" w:lineRule="exact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 w:line="360" w:lineRule="auto"/>
        <w:jc w:val="center"/>
        <w:textAlignment w:val="auto"/>
        <w:outlineLvl w:val="9"/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</w:pPr>
      <w:r>
        <w:rPr>
          <w:rFonts w:hint="default" w:ascii="Times" w:hAnsi="Times" w:eastAsia="微软雅黑" w:cs="Times"/>
          <w:color w:val="auto"/>
          <w:spacing w:val="20"/>
          <w:kern w:val="0"/>
          <w:sz w:val="32"/>
          <w:szCs w:val="32"/>
          <w:lang w:val="en-US" w:eastAsia="zh-CN"/>
        </w:rPr>
        <w:t>各县市主要经济指标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3" w:afterLines="50"/>
        <w:jc w:val="center"/>
        <w:textAlignment w:val="auto"/>
        <w:outlineLvl w:val="9"/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" w:hAnsi="Times" w:eastAsia="方正仿宋_GBK" w:cs="Times"/>
          <w:i w:val="0"/>
          <w:color w:val="auto"/>
          <w:kern w:val="0"/>
          <w:sz w:val="21"/>
          <w:szCs w:val="21"/>
          <w:u w:val="none"/>
          <w:lang w:val="en-US" w:eastAsia="zh-CN" w:bidi="ar"/>
        </w:rPr>
        <w:t>（2022年1-12月）</w:t>
      </w:r>
    </w:p>
    <w:tbl>
      <w:tblPr>
        <w:tblStyle w:val="12"/>
        <w:tblW w:w="6157" w:type="dxa"/>
        <w:jc w:val="righ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7"/>
        <w:gridCol w:w="643"/>
        <w:gridCol w:w="644"/>
        <w:gridCol w:w="643"/>
        <w:gridCol w:w="643"/>
        <w:gridCol w:w="1"/>
        <w:gridCol w:w="705"/>
        <w:gridCol w:w="615"/>
        <w:gridCol w:w="750"/>
        <w:gridCol w:w="50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8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257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羊存栏</w:t>
            </w:r>
          </w:p>
        </w:tc>
        <w:tc>
          <w:tcPr>
            <w:tcW w:w="257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羊出栏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1287" w:type="dxa"/>
            <w:gridSpan w:val="2"/>
            <w:tcBorders>
              <w:top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（万只）</w:t>
            </w:r>
          </w:p>
        </w:tc>
        <w:tc>
          <w:tcPr>
            <w:tcW w:w="1286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  <w:tc>
          <w:tcPr>
            <w:tcW w:w="1321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（万只）</w:t>
            </w:r>
          </w:p>
        </w:tc>
        <w:tc>
          <w:tcPr>
            <w:tcW w:w="1256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1287" w:type="dxa"/>
            <w:gridSpan w:val="2"/>
            <w:tcBorders>
              <w:top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1.8 </w:t>
            </w:r>
          </w:p>
        </w:tc>
        <w:tc>
          <w:tcPr>
            <w:tcW w:w="1286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-22.5 </w:t>
            </w:r>
          </w:p>
        </w:tc>
        <w:tc>
          <w:tcPr>
            <w:tcW w:w="1321" w:type="dxa"/>
            <w:gridSpan w:val="3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1256" w:type="dxa"/>
            <w:gridSpan w:val="2"/>
            <w:tcBorders>
              <w:top w:val="single" w:color="auto" w:sz="4" w:space="0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-52.1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24.2 </w:t>
            </w:r>
          </w:p>
        </w:tc>
        <w:tc>
          <w:tcPr>
            <w:tcW w:w="1286" w:type="dxa"/>
            <w:gridSpan w:val="2"/>
            <w:tcBorders>
              <w:top w:val="nil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4.2 </w:t>
            </w:r>
          </w:p>
        </w:tc>
        <w:tc>
          <w:tcPr>
            <w:tcW w:w="1321" w:type="dxa"/>
            <w:gridSpan w:val="3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14.2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15.4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6.9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8.9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16.5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7.0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13.8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32.4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17.0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default" w:ascii="Times" w:hAnsi="Times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.4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10.7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4.6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6.2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9.6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12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67.5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7.9 </w:t>
            </w:r>
          </w:p>
        </w:tc>
        <w:tc>
          <w:tcPr>
            <w:tcW w:w="1321" w:type="dxa"/>
            <w:gridSpan w:val="3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104.0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2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1287" w:type="dxa"/>
            <w:gridSpan w:val="2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23.1 </w:t>
            </w:r>
          </w:p>
        </w:tc>
        <w:tc>
          <w:tcPr>
            <w:tcW w:w="128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4.3 </w:t>
            </w:r>
          </w:p>
        </w:tc>
        <w:tc>
          <w:tcPr>
            <w:tcW w:w="1321" w:type="dxa"/>
            <w:gridSpan w:val="3"/>
            <w:tcBorders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11.8 </w:t>
            </w:r>
          </w:p>
        </w:tc>
        <w:tc>
          <w:tcPr>
            <w:tcW w:w="1256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宋体" w:cs="Times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6" w:hRule="exact"/>
          <w:jc w:val="right"/>
        </w:trPr>
        <w:tc>
          <w:tcPr>
            <w:tcW w:w="6157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/>
              <w:ind w:left="0" w:right="0"/>
              <w:jc w:val="right"/>
              <w:textAlignment w:val="auto"/>
              <w:rPr>
                <w:rFonts w:hint="default" w:ascii="Times" w:hAnsi="Times" w:eastAsia="方正仿宋_GBK" w:cs="Times"/>
                <w:i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4" w:hRule="exact"/>
          <w:jc w:val="right"/>
        </w:trPr>
        <w:tc>
          <w:tcPr>
            <w:tcW w:w="1007" w:type="dxa"/>
            <w:vMerge w:val="restart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县（市）</w:t>
            </w:r>
          </w:p>
        </w:tc>
        <w:tc>
          <w:tcPr>
            <w:tcW w:w="12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猪存栏</w:t>
            </w:r>
          </w:p>
        </w:tc>
        <w:tc>
          <w:tcPr>
            <w:tcW w:w="12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猪出栏</w:t>
            </w:r>
          </w:p>
        </w:tc>
        <w:tc>
          <w:tcPr>
            <w:tcW w:w="132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鸡存栏</w:t>
            </w:r>
          </w:p>
        </w:tc>
        <w:tc>
          <w:tcPr>
            <w:tcW w:w="12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2"/>
                <w:szCs w:val="22"/>
                <w:u w:val="none"/>
                <w:lang w:val="en-US" w:eastAsia="zh-CN"/>
              </w:rPr>
              <w:t>鸡出栏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13" w:hRule="exact"/>
          <w:jc w:val="right"/>
        </w:trPr>
        <w:tc>
          <w:tcPr>
            <w:tcW w:w="1007" w:type="dxa"/>
            <w:vMerge w:val="continue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黑体" w:cs="Times"/>
                <w:b w:val="0"/>
                <w:bCs w:val="0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64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" w:hAnsi="Times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</w:t>
            </w: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头）</w:t>
            </w:r>
          </w:p>
        </w:tc>
        <w:tc>
          <w:tcPr>
            <w:tcW w:w="64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643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" w:hAnsi="Times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</w:t>
            </w: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头）</w:t>
            </w:r>
          </w:p>
        </w:tc>
        <w:tc>
          <w:tcPr>
            <w:tcW w:w="644" w:type="dxa"/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" w:hAnsi="Times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万只</w:t>
            </w: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）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绝对量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</w:t>
            </w:r>
            <w:r>
              <w:rPr>
                <w:rFonts w:hint="default" w:ascii="Times" w:hAnsi="Times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万只</w:t>
            </w: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）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right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增速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00" w:lineRule="exact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</w:pPr>
            <w:r>
              <w:rPr>
                <w:rFonts w:hint="default" w:ascii="Times" w:hAnsi="Times" w:eastAsia="宋体" w:cs="Times"/>
                <w:b w:val="0"/>
                <w:bCs w:val="0"/>
                <w:i w:val="0"/>
                <w:color w:val="auto"/>
                <w:sz w:val="16"/>
                <w:szCs w:val="16"/>
                <w:u w:val="none"/>
                <w:lang w:val="en-US" w:eastAsia="zh-CN"/>
              </w:rPr>
              <w:t>（%）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临夏市</w:t>
            </w:r>
          </w:p>
        </w:tc>
        <w:tc>
          <w:tcPr>
            <w:tcW w:w="64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0.6 </w:t>
            </w:r>
          </w:p>
        </w:tc>
        <w:tc>
          <w:tcPr>
            <w:tcW w:w="644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-11.2 </w:t>
            </w:r>
          </w:p>
        </w:tc>
        <w:tc>
          <w:tcPr>
            <w:tcW w:w="643" w:type="dxa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0.7 </w:t>
            </w:r>
          </w:p>
        </w:tc>
        <w:tc>
          <w:tcPr>
            <w:tcW w:w="644" w:type="dxa"/>
            <w:gridSpan w:val="2"/>
            <w:tcBorders>
              <w:top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-44.3 </w:t>
            </w:r>
          </w:p>
        </w:tc>
        <w:tc>
          <w:tcPr>
            <w:tcW w:w="70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3.1 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-11.2 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5.2 </w:t>
            </w:r>
          </w:p>
        </w:tc>
        <w:tc>
          <w:tcPr>
            <w:tcW w:w="506" w:type="dxa"/>
            <w:tcBorders>
              <w:top w:val="single" w:color="000000" w:sz="4" w:space="0"/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-18.7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临夏县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9.6 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1.6 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8.9 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7.5 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110.2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101.4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康乐县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1.9 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3.0 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2.1 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7.3 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48.3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7.3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34.2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永靖县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12.7 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1.4 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12.7 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7.7 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51.5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6.0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40.0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2.9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广河县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32.8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11.5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22.2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和政县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5.6 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0.9 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7.1 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21.6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12.4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8.3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06" w:hRule="exact"/>
          <w:jc w:val="right"/>
        </w:trPr>
        <w:tc>
          <w:tcPr>
            <w:tcW w:w="1007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东乡县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0.1 </w:t>
            </w:r>
          </w:p>
        </w:tc>
        <w:tc>
          <w:tcPr>
            <w:tcW w:w="644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27.5 </w:t>
            </w:r>
          </w:p>
        </w:tc>
        <w:tc>
          <w:tcPr>
            <w:tcW w:w="643" w:type="dxa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0.2 </w:t>
            </w:r>
          </w:p>
        </w:tc>
        <w:tc>
          <w:tcPr>
            <w:tcW w:w="644" w:type="dxa"/>
            <w:gridSpan w:val="2"/>
            <w:tcBorders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-5.4 </w:t>
            </w:r>
          </w:p>
        </w:tc>
        <w:tc>
          <w:tcPr>
            <w:tcW w:w="70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33.9 </w:t>
            </w:r>
          </w:p>
        </w:tc>
        <w:tc>
          <w:tcPr>
            <w:tcW w:w="615" w:type="dxa"/>
            <w:tcBorders>
              <w:lef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7.6 </w:t>
            </w:r>
          </w:p>
        </w:tc>
        <w:tc>
          <w:tcPr>
            <w:tcW w:w="750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27.1 </w:t>
            </w:r>
          </w:p>
        </w:tc>
        <w:tc>
          <w:tcPr>
            <w:tcW w:w="506" w:type="dxa"/>
            <w:tcBorders>
              <w:left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26" w:hRule="exact"/>
          <w:jc w:val="right"/>
        </w:trPr>
        <w:tc>
          <w:tcPr>
            <w:tcW w:w="1007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微软雅黑" w:cs="Times"/>
                <w:i w:val="0"/>
                <w:color w:val="auto"/>
                <w:sz w:val="18"/>
                <w:szCs w:val="18"/>
                <w:u w:val="none"/>
              </w:rPr>
            </w:pPr>
            <w:r>
              <w:rPr>
                <w:rFonts w:hint="default" w:ascii="Times" w:hAnsi="Times" w:eastAsia="微软雅黑" w:cs="Times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积石山县</w:t>
            </w:r>
          </w:p>
        </w:tc>
        <w:tc>
          <w:tcPr>
            <w:tcW w:w="643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5.4 </w:t>
            </w:r>
          </w:p>
        </w:tc>
        <w:tc>
          <w:tcPr>
            <w:tcW w:w="644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1.9 </w:t>
            </w:r>
          </w:p>
        </w:tc>
        <w:tc>
          <w:tcPr>
            <w:tcW w:w="643" w:type="dxa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2.0 </w:t>
            </w:r>
          </w:p>
        </w:tc>
        <w:tc>
          <w:tcPr>
            <w:tcW w:w="644" w:type="dxa"/>
            <w:gridSpan w:val="2"/>
            <w:tcBorders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7.2 </w:t>
            </w:r>
          </w:p>
        </w:tc>
        <w:tc>
          <w:tcPr>
            <w:tcW w:w="70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36.6 </w:t>
            </w:r>
          </w:p>
        </w:tc>
        <w:tc>
          <w:tcPr>
            <w:tcW w:w="615" w:type="dxa"/>
            <w:tcBorders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9.3 </w:t>
            </w:r>
          </w:p>
        </w:tc>
        <w:tc>
          <w:tcPr>
            <w:tcW w:w="750" w:type="dxa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22.4 </w:t>
            </w:r>
          </w:p>
        </w:tc>
        <w:tc>
          <w:tcPr>
            <w:tcW w:w="506" w:type="dxa"/>
            <w:tcBorders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Times" w:hAnsi="Times" w:eastAsia="Times" w:cs="Times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2.7 </w:t>
            </w:r>
          </w:p>
        </w:tc>
      </w:tr>
    </w:tbl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450" w:lineRule="exact"/>
        <w:jc w:val="both"/>
        <w:textAlignment w:val="auto"/>
        <w:rPr>
          <w:rFonts w:hint="default" w:ascii="Times" w:hAnsi="Times" w:eastAsia="仿宋" w:cs="Times"/>
          <w:b w:val="0"/>
          <w:bCs w:val="0"/>
          <w:strike w:val="0"/>
          <w:dstrike w:val="0"/>
          <w:color w:val="auto"/>
          <w:kern w:val="2"/>
          <w:sz w:val="28"/>
          <w:szCs w:val="28"/>
          <w:lang w:val="en-US" w:eastAsia="zh-CN" w:bidi="ar-SA"/>
        </w:rPr>
      </w:pPr>
      <w:bookmarkStart w:id="1" w:name="_GoBack"/>
      <w:bookmarkEnd w:id="1"/>
    </w:p>
    <w:sectPr>
      <w:footerReference r:id="rId3" w:type="default"/>
      <w:pgSz w:w="8391" w:h="11906"/>
      <w:pgMar w:top="1134" w:right="1134" w:bottom="1134" w:left="1134" w:header="68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  <w:rtlGutter w:val="0"/>
      <w:docGrid w:type="lines" w:linePitch="32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A26E6B-BB22-4760-9A1A-41A7470502B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19E3283-620F-4391-9247-80EA3B474E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49DBF4B-D96A-48A1-87D9-10A90232CBA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93A7974-8723-4A6F-B8FC-6ABA1B4826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4BAD50A-068D-4C8E-A106-5D555681C9D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AD5C9A2-D618-4879-9C0E-7165D8E1DEB3}"/>
  </w:font>
  <w:font w:name="Times">
    <w:altName w:val="CG Times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969E5AD0-9DCF-4EBE-8EFA-6A266B0F8979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8" w:fontKey="{FF7F34B0-897F-4CA2-859B-0F9A7EDF1D7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0C57561-FB3D-4FF9-A4C8-430059134D1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912184F2-FDDE-4E9C-823B-1026BFBCA8F5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33B7E8F1-BEE4-48DD-B6DB-12BF442FC956}"/>
  </w:font>
  <w:font w:name="CG Times">
    <w:panose1 w:val="02020603050405020304"/>
    <w:charset w:val="00"/>
    <w:family w:val="auto"/>
    <w:pitch w:val="default"/>
    <w:sig w:usb0="00000007" w:usb1="00000000" w:usb2="00000000" w:usb3="00000000" w:csb0="00000093" w:csb1="00000000"/>
    <w:embedRegular r:id="rId12" w:fontKey="{B29180DB-4165-4131-BBA2-FD3BB6EEFB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right="360" w:firstLine="360"/>
      <w:rPr>
        <w:rFonts w:ascii="Times New Roman" w:hAnsi="Times New Roman" w:cs="Times New Roma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8"/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</w:pP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default" w:ascii="Times" w:hAnsi="Times" w:cs="Times"/>
                            </w:rPr>
                            <w:t>- 1 -</w:t>
                          </w:r>
                          <w:r>
                            <w:rPr>
                              <w:rFonts w:hint="default" w:ascii="Times" w:hAnsi="Times" w:eastAsia="宋体" w:cs="Times"/>
                              <w:sz w:val="21"/>
                              <w:szCs w:val="21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xw+Q/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</w:pP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begin"/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separate"/>
                    </w:r>
                    <w:r>
                      <w:rPr>
                        <w:rFonts w:hint="default" w:ascii="Times" w:hAnsi="Times" w:cs="Times"/>
                      </w:rPr>
                      <w:t>- 1 -</w:t>
                    </w:r>
                    <w:r>
                      <w:rPr>
                        <w:rFonts w:hint="default" w:ascii="Times" w:hAnsi="Times" w:eastAsia="宋体" w:cs="Times"/>
                        <w:sz w:val="21"/>
                        <w:szCs w:val="21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62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ExZTk4ZWFhZDNjMDZkYTY1ZTQ2NTJjN2U1MDg4ZmQifQ=="/>
  </w:docVars>
  <w:rsids>
    <w:rsidRoot w:val="00A74CE6"/>
    <w:rsid w:val="00000EB5"/>
    <w:rsid w:val="00005194"/>
    <w:rsid w:val="000123C2"/>
    <w:rsid w:val="000219E7"/>
    <w:rsid w:val="00027F3C"/>
    <w:rsid w:val="00057AD9"/>
    <w:rsid w:val="00091A77"/>
    <w:rsid w:val="00092DBA"/>
    <w:rsid w:val="000A1622"/>
    <w:rsid w:val="000A1B93"/>
    <w:rsid w:val="000C44A9"/>
    <w:rsid w:val="000D0FFA"/>
    <w:rsid w:val="000D4084"/>
    <w:rsid w:val="000E4E1C"/>
    <w:rsid w:val="000F0705"/>
    <w:rsid w:val="000F5645"/>
    <w:rsid w:val="00163F2F"/>
    <w:rsid w:val="001643A5"/>
    <w:rsid w:val="00190D9E"/>
    <w:rsid w:val="001B6DE3"/>
    <w:rsid w:val="001F3AF1"/>
    <w:rsid w:val="00202EC6"/>
    <w:rsid w:val="00206112"/>
    <w:rsid w:val="00221882"/>
    <w:rsid w:val="00232FBA"/>
    <w:rsid w:val="00245EDB"/>
    <w:rsid w:val="00255275"/>
    <w:rsid w:val="00270BE1"/>
    <w:rsid w:val="00296DAF"/>
    <w:rsid w:val="002A706B"/>
    <w:rsid w:val="002D2991"/>
    <w:rsid w:val="002D4A8C"/>
    <w:rsid w:val="002E25C7"/>
    <w:rsid w:val="002E57CA"/>
    <w:rsid w:val="002E5C22"/>
    <w:rsid w:val="002F1444"/>
    <w:rsid w:val="002F6DD2"/>
    <w:rsid w:val="003108C9"/>
    <w:rsid w:val="003138E9"/>
    <w:rsid w:val="00327BB3"/>
    <w:rsid w:val="00346CD6"/>
    <w:rsid w:val="003523B0"/>
    <w:rsid w:val="00352A6B"/>
    <w:rsid w:val="00390067"/>
    <w:rsid w:val="00393955"/>
    <w:rsid w:val="003A1D16"/>
    <w:rsid w:val="003A3CFE"/>
    <w:rsid w:val="003A4026"/>
    <w:rsid w:val="003E0C17"/>
    <w:rsid w:val="003E2A1A"/>
    <w:rsid w:val="00401EB0"/>
    <w:rsid w:val="004122DA"/>
    <w:rsid w:val="00415CBF"/>
    <w:rsid w:val="00415F66"/>
    <w:rsid w:val="00425667"/>
    <w:rsid w:val="00437023"/>
    <w:rsid w:val="0046375D"/>
    <w:rsid w:val="0049547C"/>
    <w:rsid w:val="004A5196"/>
    <w:rsid w:val="004D4AEB"/>
    <w:rsid w:val="0050037B"/>
    <w:rsid w:val="00500549"/>
    <w:rsid w:val="00504174"/>
    <w:rsid w:val="00512D62"/>
    <w:rsid w:val="00540476"/>
    <w:rsid w:val="00544391"/>
    <w:rsid w:val="00553169"/>
    <w:rsid w:val="0056753B"/>
    <w:rsid w:val="005772CA"/>
    <w:rsid w:val="00581BBD"/>
    <w:rsid w:val="005A3B03"/>
    <w:rsid w:val="005A7208"/>
    <w:rsid w:val="005D4603"/>
    <w:rsid w:val="005E674A"/>
    <w:rsid w:val="005F3037"/>
    <w:rsid w:val="00604162"/>
    <w:rsid w:val="00605A7C"/>
    <w:rsid w:val="00612345"/>
    <w:rsid w:val="00622252"/>
    <w:rsid w:val="006263CF"/>
    <w:rsid w:val="006312CF"/>
    <w:rsid w:val="00641635"/>
    <w:rsid w:val="006806E6"/>
    <w:rsid w:val="006923FB"/>
    <w:rsid w:val="006A0E48"/>
    <w:rsid w:val="006A1CCD"/>
    <w:rsid w:val="006B2593"/>
    <w:rsid w:val="006C66A2"/>
    <w:rsid w:val="00711C91"/>
    <w:rsid w:val="007132F0"/>
    <w:rsid w:val="00714B03"/>
    <w:rsid w:val="007225D1"/>
    <w:rsid w:val="00723BC9"/>
    <w:rsid w:val="00723D7A"/>
    <w:rsid w:val="00733194"/>
    <w:rsid w:val="00751640"/>
    <w:rsid w:val="0075395D"/>
    <w:rsid w:val="00755690"/>
    <w:rsid w:val="0076431C"/>
    <w:rsid w:val="00765243"/>
    <w:rsid w:val="007676A9"/>
    <w:rsid w:val="00773D3F"/>
    <w:rsid w:val="007758EE"/>
    <w:rsid w:val="007B6600"/>
    <w:rsid w:val="007C21D0"/>
    <w:rsid w:val="007E47CA"/>
    <w:rsid w:val="008043E4"/>
    <w:rsid w:val="00810976"/>
    <w:rsid w:val="00820B17"/>
    <w:rsid w:val="0083353F"/>
    <w:rsid w:val="00846DC3"/>
    <w:rsid w:val="008C50D2"/>
    <w:rsid w:val="0091447E"/>
    <w:rsid w:val="009378AA"/>
    <w:rsid w:val="00937A0F"/>
    <w:rsid w:val="00945914"/>
    <w:rsid w:val="00961594"/>
    <w:rsid w:val="009764BF"/>
    <w:rsid w:val="009858CC"/>
    <w:rsid w:val="00992503"/>
    <w:rsid w:val="00993613"/>
    <w:rsid w:val="009A2C44"/>
    <w:rsid w:val="009E5E5B"/>
    <w:rsid w:val="009E7216"/>
    <w:rsid w:val="00A365ED"/>
    <w:rsid w:val="00A371D7"/>
    <w:rsid w:val="00A4412A"/>
    <w:rsid w:val="00A6088B"/>
    <w:rsid w:val="00A74CE6"/>
    <w:rsid w:val="00A80F87"/>
    <w:rsid w:val="00AC2124"/>
    <w:rsid w:val="00AC25B6"/>
    <w:rsid w:val="00B04A90"/>
    <w:rsid w:val="00B249B3"/>
    <w:rsid w:val="00B33412"/>
    <w:rsid w:val="00B4184C"/>
    <w:rsid w:val="00B73AE8"/>
    <w:rsid w:val="00B81385"/>
    <w:rsid w:val="00B928EF"/>
    <w:rsid w:val="00BD6CCD"/>
    <w:rsid w:val="00BE12B6"/>
    <w:rsid w:val="00C017A4"/>
    <w:rsid w:val="00C15131"/>
    <w:rsid w:val="00C317BD"/>
    <w:rsid w:val="00C33DF4"/>
    <w:rsid w:val="00C40324"/>
    <w:rsid w:val="00C62CD1"/>
    <w:rsid w:val="00C6564B"/>
    <w:rsid w:val="00C93B97"/>
    <w:rsid w:val="00CD25BD"/>
    <w:rsid w:val="00D074CA"/>
    <w:rsid w:val="00D24BEE"/>
    <w:rsid w:val="00D40220"/>
    <w:rsid w:val="00D55E6C"/>
    <w:rsid w:val="00D55EF6"/>
    <w:rsid w:val="00D76604"/>
    <w:rsid w:val="00D77F51"/>
    <w:rsid w:val="00DD3279"/>
    <w:rsid w:val="00DF29F4"/>
    <w:rsid w:val="00E03590"/>
    <w:rsid w:val="00E063A1"/>
    <w:rsid w:val="00E13486"/>
    <w:rsid w:val="00E32F30"/>
    <w:rsid w:val="00E36544"/>
    <w:rsid w:val="00E41246"/>
    <w:rsid w:val="00E43BBF"/>
    <w:rsid w:val="00E45B68"/>
    <w:rsid w:val="00E5133E"/>
    <w:rsid w:val="00E67C5F"/>
    <w:rsid w:val="00E77192"/>
    <w:rsid w:val="00E804CF"/>
    <w:rsid w:val="00E8625A"/>
    <w:rsid w:val="00E95FFC"/>
    <w:rsid w:val="00EA6636"/>
    <w:rsid w:val="00EB53BA"/>
    <w:rsid w:val="00EC66E2"/>
    <w:rsid w:val="00EC6D85"/>
    <w:rsid w:val="00ED7569"/>
    <w:rsid w:val="00EE3800"/>
    <w:rsid w:val="00F02BF0"/>
    <w:rsid w:val="00F05A57"/>
    <w:rsid w:val="00F07C1E"/>
    <w:rsid w:val="00F16118"/>
    <w:rsid w:val="00F52B16"/>
    <w:rsid w:val="00F662EA"/>
    <w:rsid w:val="00F74A06"/>
    <w:rsid w:val="00F74A57"/>
    <w:rsid w:val="00FB609B"/>
    <w:rsid w:val="00FC6A10"/>
    <w:rsid w:val="00FD3641"/>
    <w:rsid w:val="00FF1FE8"/>
    <w:rsid w:val="010A3EFD"/>
    <w:rsid w:val="0112522F"/>
    <w:rsid w:val="011475B6"/>
    <w:rsid w:val="01172A03"/>
    <w:rsid w:val="01187BDA"/>
    <w:rsid w:val="011A005F"/>
    <w:rsid w:val="01253372"/>
    <w:rsid w:val="01256EF0"/>
    <w:rsid w:val="012810B4"/>
    <w:rsid w:val="012872C5"/>
    <w:rsid w:val="01300966"/>
    <w:rsid w:val="013B0DE8"/>
    <w:rsid w:val="01421910"/>
    <w:rsid w:val="015212C3"/>
    <w:rsid w:val="01642258"/>
    <w:rsid w:val="01702C77"/>
    <w:rsid w:val="01722330"/>
    <w:rsid w:val="017D3188"/>
    <w:rsid w:val="01812CAC"/>
    <w:rsid w:val="018207C5"/>
    <w:rsid w:val="01875DDB"/>
    <w:rsid w:val="019C0D59"/>
    <w:rsid w:val="019F33EB"/>
    <w:rsid w:val="01A25181"/>
    <w:rsid w:val="01AF0731"/>
    <w:rsid w:val="01B164AD"/>
    <w:rsid w:val="01C70C78"/>
    <w:rsid w:val="01D818DE"/>
    <w:rsid w:val="01DB7E89"/>
    <w:rsid w:val="01DF6A64"/>
    <w:rsid w:val="01E67CE7"/>
    <w:rsid w:val="01E76FAE"/>
    <w:rsid w:val="01E85083"/>
    <w:rsid w:val="01ED40D7"/>
    <w:rsid w:val="01EE0322"/>
    <w:rsid w:val="01F81447"/>
    <w:rsid w:val="01FF3117"/>
    <w:rsid w:val="020851B4"/>
    <w:rsid w:val="02102590"/>
    <w:rsid w:val="02105DD0"/>
    <w:rsid w:val="0213141D"/>
    <w:rsid w:val="02153BAB"/>
    <w:rsid w:val="0217099B"/>
    <w:rsid w:val="021F6B64"/>
    <w:rsid w:val="02267C9A"/>
    <w:rsid w:val="023B31B5"/>
    <w:rsid w:val="023D4CDA"/>
    <w:rsid w:val="02416907"/>
    <w:rsid w:val="02436043"/>
    <w:rsid w:val="02495373"/>
    <w:rsid w:val="024A5B4F"/>
    <w:rsid w:val="024A6D3D"/>
    <w:rsid w:val="025B2DC4"/>
    <w:rsid w:val="02655803"/>
    <w:rsid w:val="02696283"/>
    <w:rsid w:val="026C611F"/>
    <w:rsid w:val="0278789B"/>
    <w:rsid w:val="02810ADC"/>
    <w:rsid w:val="028265A2"/>
    <w:rsid w:val="029307AF"/>
    <w:rsid w:val="029A6A52"/>
    <w:rsid w:val="02A51C8E"/>
    <w:rsid w:val="02AB5AF9"/>
    <w:rsid w:val="02AE7397"/>
    <w:rsid w:val="02B24EC5"/>
    <w:rsid w:val="02C24393"/>
    <w:rsid w:val="02CB2AA4"/>
    <w:rsid w:val="02CB5061"/>
    <w:rsid w:val="02CC0525"/>
    <w:rsid w:val="02CE01A5"/>
    <w:rsid w:val="02CE1AA8"/>
    <w:rsid w:val="02E81B31"/>
    <w:rsid w:val="02F1506F"/>
    <w:rsid w:val="02F403E5"/>
    <w:rsid w:val="02F91C17"/>
    <w:rsid w:val="03130D07"/>
    <w:rsid w:val="03166D2D"/>
    <w:rsid w:val="03195159"/>
    <w:rsid w:val="03215DBB"/>
    <w:rsid w:val="03282B7E"/>
    <w:rsid w:val="032A3875"/>
    <w:rsid w:val="032F2286"/>
    <w:rsid w:val="03364ED1"/>
    <w:rsid w:val="03402A63"/>
    <w:rsid w:val="03443E53"/>
    <w:rsid w:val="03457CFC"/>
    <w:rsid w:val="035166A0"/>
    <w:rsid w:val="03561F09"/>
    <w:rsid w:val="03561F8A"/>
    <w:rsid w:val="03681C3C"/>
    <w:rsid w:val="03725216"/>
    <w:rsid w:val="03726617"/>
    <w:rsid w:val="03751C38"/>
    <w:rsid w:val="03764359"/>
    <w:rsid w:val="03771E7F"/>
    <w:rsid w:val="038E05E4"/>
    <w:rsid w:val="039A368D"/>
    <w:rsid w:val="039C7792"/>
    <w:rsid w:val="03A26EFC"/>
    <w:rsid w:val="03B927E1"/>
    <w:rsid w:val="03C565CC"/>
    <w:rsid w:val="03D0177D"/>
    <w:rsid w:val="03D25201"/>
    <w:rsid w:val="03D32D05"/>
    <w:rsid w:val="03D84D69"/>
    <w:rsid w:val="03E36E92"/>
    <w:rsid w:val="03EF7C67"/>
    <w:rsid w:val="03F6755F"/>
    <w:rsid w:val="03F84131"/>
    <w:rsid w:val="04004D58"/>
    <w:rsid w:val="040274BB"/>
    <w:rsid w:val="04034BB7"/>
    <w:rsid w:val="04041965"/>
    <w:rsid w:val="040C1C23"/>
    <w:rsid w:val="04131BA8"/>
    <w:rsid w:val="0417677D"/>
    <w:rsid w:val="04215A57"/>
    <w:rsid w:val="042203A4"/>
    <w:rsid w:val="0432068B"/>
    <w:rsid w:val="0442248D"/>
    <w:rsid w:val="04566133"/>
    <w:rsid w:val="04593241"/>
    <w:rsid w:val="045C01B6"/>
    <w:rsid w:val="04656FC2"/>
    <w:rsid w:val="048D5F88"/>
    <w:rsid w:val="049B394B"/>
    <w:rsid w:val="049F0879"/>
    <w:rsid w:val="04A40A52"/>
    <w:rsid w:val="04B74C29"/>
    <w:rsid w:val="04C71391"/>
    <w:rsid w:val="04C9495C"/>
    <w:rsid w:val="04C9670A"/>
    <w:rsid w:val="04D57EE7"/>
    <w:rsid w:val="04D9665A"/>
    <w:rsid w:val="04DB6B53"/>
    <w:rsid w:val="04E43544"/>
    <w:rsid w:val="04E903A7"/>
    <w:rsid w:val="04EB6322"/>
    <w:rsid w:val="04ED0701"/>
    <w:rsid w:val="04F04BD3"/>
    <w:rsid w:val="04F15CAC"/>
    <w:rsid w:val="04F42473"/>
    <w:rsid w:val="04F73278"/>
    <w:rsid w:val="04F97836"/>
    <w:rsid w:val="04FD6993"/>
    <w:rsid w:val="04FE63B4"/>
    <w:rsid w:val="05035191"/>
    <w:rsid w:val="05047743"/>
    <w:rsid w:val="050A242F"/>
    <w:rsid w:val="050C0A55"/>
    <w:rsid w:val="051A6A7D"/>
    <w:rsid w:val="051C029A"/>
    <w:rsid w:val="05252C0C"/>
    <w:rsid w:val="05385D1A"/>
    <w:rsid w:val="05503BA7"/>
    <w:rsid w:val="0556522B"/>
    <w:rsid w:val="055A55B4"/>
    <w:rsid w:val="055C20ED"/>
    <w:rsid w:val="055C6A2B"/>
    <w:rsid w:val="055D2DDD"/>
    <w:rsid w:val="056B1570"/>
    <w:rsid w:val="056B158D"/>
    <w:rsid w:val="056E1151"/>
    <w:rsid w:val="056E2468"/>
    <w:rsid w:val="056F0AF9"/>
    <w:rsid w:val="05732B67"/>
    <w:rsid w:val="05780516"/>
    <w:rsid w:val="057905AA"/>
    <w:rsid w:val="05792297"/>
    <w:rsid w:val="057B5C57"/>
    <w:rsid w:val="059F6B88"/>
    <w:rsid w:val="05B821F2"/>
    <w:rsid w:val="05C23DE0"/>
    <w:rsid w:val="05CE249D"/>
    <w:rsid w:val="05D15877"/>
    <w:rsid w:val="05D37841"/>
    <w:rsid w:val="05DB3FA5"/>
    <w:rsid w:val="05DC112D"/>
    <w:rsid w:val="05DC421B"/>
    <w:rsid w:val="05E34BF3"/>
    <w:rsid w:val="05F257ED"/>
    <w:rsid w:val="05F718C4"/>
    <w:rsid w:val="05F96B7B"/>
    <w:rsid w:val="05FB28F4"/>
    <w:rsid w:val="05FC1282"/>
    <w:rsid w:val="05FC7ECF"/>
    <w:rsid w:val="06003DD2"/>
    <w:rsid w:val="060715E8"/>
    <w:rsid w:val="060D2627"/>
    <w:rsid w:val="061955FA"/>
    <w:rsid w:val="061C2A0C"/>
    <w:rsid w:val="062736E9"/>
    <w:rsid w:val="062C0CFF"/>
    <w:rsid w:val="06325FDA"/>
    <w:rsid w:val="063A6B87"/>
    <w:rsid w:val="063B3638"/>
    <w:rsid w:val="063B7D10"/>
    <w:rsid w:val="06452F92"/>
    <w:rsid w:val="064E5119"/>
    <w:rsid w:val="064F20FD"/>
    <w:rsid w:val="065A1DA0"/>
    <w:rsid w:val="065A6178"/>
    <w:rsid w:val="06642606"/>
    <w:rsid w:val="066606B5"/>
    <w:rsid w:val="06691A7B"/>
    <w:rsid w:val="06764670"/>
    <w:rsid w:val="067C38A5"/>
    <w:rsid w:val="068A12DC"/>
    <w:rsid w:val="068C79F0"/>
    <w:rsid w:val="06930532"/>
    <w:rsid w:val="06937411"/>
    <w:rsid w:val="069F39BF"/>
    <w:rsid w:val="06A3373C"/>
    <w:rsid w:val="06A74829"/>
    <w:rsid w:val="06A9177A"/>
    <w:rsid w:val="06A978B9"/>
    <w:rsid w:val="06AF3684"/>
    <w:rsid w:val="06B55198"/>
    <w:rsid w:val="06BD5DFB"/>
    <w:rsid w:val="06C26B21"/>
    <w:rsid w:val="06CD55B1"/>
    <w:rsid w:val="06CD64B7"/>
    <w:rsid w:val="06CE1DB6"/>
    <w:rsid w:val="06D32A23"/>
    <w:rsid w:val="06D534C3"/>
    <w:rsid w:val="06E15F8D"/>
    <w:rsid w:val="06E57F78"/>
    <w:rsid w:val="06E635A4"/>
    <w:rsid w:val="06EC0606"/>
    <w:rsid w:val="06F35CC1"/>
    <w:rsid w:val="07153E89"/>
    <w:rsid w:val="0721282E"/>
    <w:rsid w:val="07323C5D"/>
    <w:rsid w:val="073C31C4"/>
    <w:rsid w:val="07503F87"/>
    <w:rsid w:val="075A0829"/>
    <w:rsid w:val="075D73A9"/>
    <w:rsid w:val="07603369"/>
    <w:rsid w:val="0765096C"/>
    <w:rsid w:val="07683FB9"/>
    <w:rsid w:val="076A5F83"/>
    <w:rsid w:val="076C5326"/>
    <w:rsid w:val="07724A47"/>
    <w:rsid w:val="077943D1"/>
    <w:rsid w:val="07927288"/>
    <w:rsid w:val="07957A45"/>
    <w:rsid w:val="079E5FA0"/>
    <w:rsid w:val="07B92D75"/>
    <w:rsid w:val="07CE14F1"/>
    <w:rsid w:val="07D0203E"/>
    <w:rsid w:val="07DE7496"/>
    <w:rsid w:val="07E06245"/>
    <w:rsid w:val="07E86EA8"/>
    <w:rsid w:val="07EA2C20"/>
    <w:rsid w:val="07F43A9E"/>
    <w:rsid w:val="07F74599"/>
    <w:rsid w:val="07FA5C24"/>
    <w:rsid w:val="080261BB"/>
    <w:rsid w:val="080C68C7"/>
    <w:rsid w:val="080C703A"/>
    <w:rsid w:val="08117B5C"/>
    <w:rsid w:val="08140A75"/>
    <w:rsid w:val="081A688E"/>
    <w:rsid w:val="081D6FC0"/>
    <w:rsid w:val="082779ED"/>
    <w:rsid w:val="08291486"/>
    <w:rsid w:val="082D0DDC"/>
    <w:rsid w:val="083002FD"/>
    <w:rsid w:val="08354784"/>
    <w:rsid w:val="08393D75"/>
    <w:rsid w:val="084440BE"/>
    <w:rsid w:val="08517143"/>
    <w:rsid w:val="08524424"/>
    <w:rsid w:val="08564CB9"/>
    <w:rsid w:val="08567150"/>
    <w:rsid w:val="08592B54"/>
    <w:rsid w:val="085D1644"/>
    <w:rsid w:val="085E53BC"/>
    <w:rsid w:val="08634780"/>
    <w:rsid w:val="087D5842"/>
    <w:rsid w:val="08876B0D"/>
    <w:rsid w:val="08986B20"/>
    <w:rsid w:val="089E46A3"/>
    <w:rsid w:val="08A832AB"/>
    <w:rsid w:val="08CC1E53"/>
    <w:rsid w:val="08CD6D1E"/>
    <w:rsid w:val="08D77FC4"/>
    <w:rsid w:val="08DB202D"/>
    <w:rsid w:val="08E14650"/>
    <w:rsid w:val="08E94DDF"/>
    <w:rsid w:val="08ED7F09"/>
    <w:rsid w:val="08F1198C"/>
    <w:rsid w:val="08F24482"/>
    <w:rsid w:val="08F85950"/>
    <w:rsid w:val="08FF094D"/>
    <w:rsid w:val="09141BF4"/>
    <w:rsid w:val="091772F6"/>
    <w:rsid w:val="091F08C9"/>
    <w:rsid w:val="092B1742"/>
    <w:rsid w:val="093A7C09"/>
    <w:rsid w:val="093F4CEB"/>
    <w:rsid w:val="09485EB3"/>
    <w:rsid w:val="094C3466"/>
    <w:rsid w:val="0955045F"/>
    <w:rsid w:val="095D5737"/>
    <w:rsid w:val="095F13EB"/>
    <w:rsid w:val="096A5005"/>
    <w:rsid w:val="096C5072"/>
    <w:rsid w:val="09880BAD"/>
    <w:rsid w:val="0990373C"/>
    <w:rsid w:val="099A2423"/>
    <w:rsid w:val="099D3652"/>
    <w:rsid w:val="099E3F4D"/>
    <w:rsid w:val="09A233BC"/>
    <w:rsid w:val="09AE4303"/>
    <w:rsid w:val="09BE722B"/>
    <w:rsid w:val="09C14538"/>
    <w:rsid w:val="09C3084B"/>
    <w:rsid w:val="09C94AB7"/>
    <w:rsid w:val="09CE48A6"/>
    <w:rsid w:val="09D52C60"/>
    <w:rsid w:val="09E35BC6"/>
    <w:rsid w:val="09E57A38"/>
    <w:rsid w:val="09EA33AB"/>
    <w:rsid w:val="09F0285C"/>
    <w:rsid w:val="09FB46F1"/>
    <w:rsid w:val="0A0B14EF"/>
    <w:rsid w:val="0A1261F7"/>
    <w:rsid w:val="0A153F6D"/>
    <w:rsid w:val="0A164C9A"/>
    <w:rsid w:val="0A187F18"/>
    <w:rsid w:val="0A1914A2"/>
    <w:rsid w:val="0A2F0F34"/>
    <w:rsid w:val="0A32312E"/>
    <w:rsid w:val="0A3245CA"/>
    <w:rsid w:val="0A426FE5"/>
    <w:rsid w:val="0A484F8C"/>
    <w:rsid w:val="0A4D7B7C"/>
    <w:rsid w:val="0A4F1460"/>
    <w:rsid w:val="0A525154"/>
    <w:rsid w:val="0A527884"/>
    <w:rsid w:val="0A542C86"/>
    <w:rsid w:val="0A6B7CCC"/>
    <w:rsid w:val="0A6D29BF"/>
    <w:rsid w:val="0A77331D"/>
    <w:rsid w:val="0A8A2498"/>
    <w:rsid w:val="0A910840"/>
    <w:rsid w:val="0A991CEE"/>
    <w:rsid w:val="0A9C7057"/>
    <w:rsid w:val="0AA63DAC"/>
    <w:rsid w:val="0AA67DF0"/>
    <w:rsid w:val="0AB20D31"/>
    <w:rsid w:val="0ABD092B"/>
    <w:rsid w:val="0AC465EB"/>
    <w:rsid w:val="0AC91212"/>
    <w:rsid w:val="0AD656DD"/>
    <w:rsid w:val="0AD70623"/>
    <w:rsid w:val="0AD91A5A"/>
    <w:rsid w:val="0ADC060B"/>
    <w:rsid w:val="0ADE4F8F"/>
    <w:rsid w:val="0AE11C2C"/>
    <w:rsid w:val="0AE443EE"/>
    <w:rsid w:val="0AE71698"/>
    <w:rsid w:val="0AEA1189"/>
    <w:rsid w:val="0AF81AF7"/>
    <w:rsid w:val="0B0C7191"/>
    <w:rsid w:val="0B1D387E"/>
    <w:rsid w:val="0B1D41C8"/>
    <w:rsid w:val="0B1E4C5A"/>
    <w:rsid w:val="0B243B52"/>
    <w:rsid w:val="0B267056"/>
    <w:rsid w:val="0B282A04"/>
    <w:rsid w:val="0B2A109F"/>
    <w:rsid w:val="0B2A5CAD"/>
    <w:rsid w:val="0B324CDC"/>
    <w:rsid w:val="0B3513F4"/>
    <w:rsid w:val="0B362885"/>
    <w:rsid w:val="0B3828B6"/>
    <w:rsid w:val="0B422CD1"/>
    <w:rsid w:val="0B5552C8"/>
    <w:rsid w:val="0B5B1014"/>
    <w:rsid w:val="0B631555"/>
    <w:rsid w:val="0B7078E0"/>
    <w:rsid w:val="0B754612"/>
    <w:rsid w:val="0B763237"/>
    <w:rsid w:val="0B7A075E"/>
    <w:rsid w:val="0B7C44D7"/>
    <w:rsid w:val="0B8D1F05"/>
    <w:rsid w:val="0B923CFA"/>
    <w:rsid w:val="0BA23811"/>
    <w:rsid w:val="0BA96AD9"/>
    <w:rsid w:val="0BBE6535"/>
    <w:rsid w:val="0BCD5FC4"/>
    <w:rsid w:val="0BD0037E"/>
    <w:rsid w:val="0BDA5FE5"/>
    <w:rsid w:val="0BE25861"/>
    <w:rsid w:val="0BE40A3A"/>
    <w:rsid w:val="0BEF7DA3"/>
    <w:rsid w:val="0C0B5B08"/>
    <w:rsid w:val="0C0D512F"/>
    <w:rsid w:val="0C0F4BF1"/>
    <w:rsid w:val="0C14470F"/>
    <w:rsid w:val="0C1C1816"/>
    <w:rsid w:val="0C2272F9"/>
    <w:rsid w:val="0C293400"/>
    <w:rsid w:val="0C2949AA"/>
    <w:rsid w:val="0C2D3A23"/>
    <w:rsid w:val="0C2E2C0F"/>
    <w:rsid w:val="0C314310"/>
    <w:rsid w:val="0C4F3999"/>
    <w:rsid w:val="0C540FAF"/>
    <w:rsid w:val="0C574CD0"/>
    <w:rsid w:val="0C5856A0"/>
    <w:rsid w:val="0C6311F3"/>
    <w:rsid w:val="0C65170D"/>
    <w:rsid w:val="0C6846E6"/>
    <w:rsid w:val="0C6D34E1"/>
    <w:rsid w:val="0C8A5532"/>
    <w:rsid w:val="0C994AB9"/>
    <w:rsid w:val="0CAE4DB1"/>
    <w:rsid w:val="0CCF1CFF"/>
    <w:rsid w:val="0CCF6CBE"/>
    <w:rsid w:val="0CD10852"/>
    <w:rsid w:val="0CD45A1D"/>
    <w:rsid w:val="0CDB522D"/>
    <w:rsid w:val="0CF12CA2"/>
    <w:rsid w:val="0CFD1647"/>
    <w:rsid w:val="0D0271E7"/>
    <w:rsid w:val="0D1F0495"/>
    <w:rsid w:val="0D2008DF"/>
    <w:rsid w:val="0D2131F4"/>
    <w:rsid w:val="0D236777"/>
    <w:rsid w:val="0D2536D7"/>
    <w:rsid w:val="0D2546FA"/>
    <w:rsid w:val="0D2A0A24"/>
    <w:rsid w:val="0D336E17"/>
    <w:rsid w:val="0D40644B"/>
    <w:rsid w:val="0D444559"/>
    <w:rsid w:val="0D4E0FE4"/>
    <w:rsid w:val="0D4E59FF"/>
    <w:rsid w:val="0D4F41DF"/>
    <w:rsid w:val="0D637DCF"/>
    <w:rsid w:val="0D6B035F"/>
    <w:rsid w:val="0D7E3C0A"/>
    <w:rsid w:val="0D7E55BF"/>
    <w:rsid w:val="0D811433"/>
    <w:rsid w:val="0D84606B"/>
    <w:rsid w:val="0D860802"/>
    <w:rsid w:val="0D8A1D43"/>
    <w:rsid w:val="0D8D0B57"/>
    <w:rsid w:val="0DA104FE"/>
    <w:rsid w:val="0DA32C6D"/>
    <w:rsid w:val="0DA85E55"/>
    <w:rsid w:val="0DB24763"/>
    <w:rsid w:val="0DB50E78"/>
    <w:rsid w:val="0DBA3094"/>
    <w:rsid w:val="0DBE2B84"/>
    <w:rsid w:val="0DCF4189"/>
    <w:rsid w:val="0DD52EAB"/>
    <w:rsid w:val="0DE16EAC"/>
    <w:rsid w:val="0DE51D6C"/>
    <w:rsid w:val="0DEE0F90"/>
    <w:rsid w:val="0DFA5B87"/>
    <w:rsid w:val="0E0A401F"/>
    <w:rsid w:val="0E0B2DA5"/>
    <w:rsid w:val="0E0D40F9"/>
    <w:rsid w:val="0E0E3D0D"/>
    <w:rsid w:val="0E19612F"/>
    <w:rsid w:val="0E224E8D"/>
    <w:rsid w:val="0E2844A2"/>
    <w:rsid w:val="0E2F4C4F"/>
    <w:rsid w:val="0E3306BD"/>
    <w:rsid w:val="0E35096D"/>
    <w:rsid w:val="0E390FF8"/>
    <w:rsid w:val="0E3B2427"/>
    <w:rsid w:val="0E3D4618"/>
    <w:rsid w:val="0E411871"/>
    <w:rsid w:val="0E430B29"/>
    <w:rsid w:val="0E480FAF"/>
    <w:rsid w:val="0E4C6E9F"/>
    <w:rsid w:val="0E5721EA"/>
    <w:rsid w:val="0E7145BF"/>
    <w:rsid w:val="0E715E49"/>
    <w:rsid w:val="0E7B6CC7"/>
    <w:rsid w:val="0E7D10AC"/>
    <w:rsid w:val="0E8116C4"/>
    <w:rsid w:val="0E825838"/>
    <w:rsid w:val="0E887A67"/>
    <w:rsid w:val="0E895683"/>
    <w:rsid w:val="0E8A493E"/>
    <w:rsid w:val="0E8B5BBD"/>
    <w:rsid w:val="0E9658AF"/>
    <w:rsid w:val="0E9E654C"/>
    <w:rsid w:val="0EA004DC"/>
    <w:rsid w:val="0EA0228A"/>
    <w:rsid w:val="0EA02C18"/>
    <w:rsid w:val="0EA10147"/>
    <w:rsid w:val="0EA37DA4"/>
    <w:rsid w:val="0EA61A93"/>
    <w:rsid w:val="0EB63A2E"/>
    <w:rsid w:val="0EB921FF"/>
    <w:rsid w:val="0EC73CBB"/>
    <w:rsid w:val="0EDA2951"/>
    <w:rsid w:val="0EDB1768"/>
    <w:rsid w:val="0EE203A9"/>
    <w:rsid w:val="0EF028E9"/>
    <w:rsid w:val="0F0478AD"/>
    <w:rsid w:val="0F0912BA"/>
    <w:rsid w:val="0F0C553F"/>
    <w:rsid w:val="0F0E3698"/>
    <w:rsid w:val="0F0F53C2"/>
    <w:rsid w:val="0F135152"/>
    <w:rsid w:val="0F1626D6"/>
    <w:rsid w:val="0F2E3956"/>
    <w:rsid w:val="0F2F6409"/>
    <w:rsid w:val="0F330F64"/>
    <w:rsid w:val="0F3573EA"/>
    <w:rsid w:val="0F3B1FB3"/>
    <w:rsid w:val="0F3C2648"/>
    <w:rsid w:val="0F470D9F"/>
    <w:rsid w:val="0F482228"/>
    <w:rsid w:val="0F4869D8"/>
    <w:rsid w:val="0F4B48EC"/>
    <w:rsid w:val="0F661726"/>
    <w:rsid w:val="0F7B6853"/>
    <w:rsid w:val="0F7D37F7"/>
    <w:rsid w:val="0F8120BC"/>
    <w:rsid w:val="0F86138F"/>
    <w:rsid w:val="0F8B1A2C"/>
    <w:rsid w:val="0F9A7BE0"/>
    <w:rsid w:val="0F9F2542"/>
    <w:rsid w:val="0FA064FD"/>
    <w:rsid w:val="0FA56E4C"/>
    <w:rsid w:val="0FB14AD7"/>
    <w:rsid w:val="0FB65C3E"/>
    <w:rsid w:val="0FC1070A"/>
    <w:rsid w:val="0FCE1079"/>
    <w:rsid w:val="0FCE2C6E"/>
    <w:rsid w:val="0FD146C5"/>
    <w:rsid w:val="0FDC7094"/>
    <w:rsid w:val="0FEB4B5E"/>
    <w:rsid w:val="10081EF9"/>
    <w:rsid w:val="100D2BE2"/>
    <w:rsid w:val="10111AED"/>
    <w:rsid w:val="1012677B"/>
    <w:rsid w:val="10174681"/>
    <w:rsid w:val="101840A2"/>
    <w:rsid w:val="10184D22"/>
    <w:rsid w:val="1019390B"/>
    <w:rsid w:val="101958FA"/>
    <w:rsid w:val="101C3B92"/>
    <w:rsid w:val="101C50F6"/>
    <w:rsid w:val="10245D58"/>
    <w:rsid w:val="10284558"/>
    <w:rsid w:val="10505F32"/>
    <w:rsid w:val="10525635"/>
    <w:rsid w:val="10545A59"/>
    <w:rsid w:val="105503B6"/>
    <w:rsid w:val="105D43D6"/>
    <w:rsid w:val="10636B6F"/>
    <w:rsid w:val="1066305F"/>
    <w:rsid w:val="10700AF4"/>
    <w:rsid w:val="108B2D24"/>
    <w:rsid w:val="108C2687"/>
    <w:rsid w:val="10973F44"/>
    <w:rsid w:val="109F606A"/>
    <w:rsid w:val="10A342B4"/>
    <w:rsid w:val="10A83678"/>
    <w:rsid w:val="10A867D5"/>
    <w:rsid w:val="10B57FE7"/>
    <w:rsid w:val="10B62239"/>
    <w:rsid w:val="10B63FE7"/>
    <w:rsid w:val="10BE7687"/>
    <w:rsid w:val="10D02DC3"/>
    <w:rsid w:val="10DD00D0"/>
    <w:rsid w:val="10E4191A"/>
    <w:rsid w:val="10EF574B"/>
    <w:rsid w:val="10F20D97"/>
    <w:rsid w:val="10F25EEC"/>
    <w:rsid w:val="110805BA"/>
    <w:rsid w:val="11103655"/>
    <w:rsid w:val="11146F5F"/>
    <w:rsid w:val="11275EF3"/>
    <w:rsid w:val="112B4874"/>
    <w:rsid w:val="112C2E71"/>
    <w:rsid w:val="112C47F0"/>
    <w:rsid w:val="112E31BE"/>
    <w:rsid w:val="113450C7"/>
    <w:rsid w:val="113E3FDC"/>
    <w:rsid w:val="114C494B"/>
    <w:rsid w:val="114E3647"/>
    <w:rsid w:val="115320F9"/>
    <w:rsid w:val="115F59AD"/>
    <w:rsid w:val="11606388"/>
    <w:rsid w:val="116329B7"/>
    <w:rsid w:val="116B48D8"/>
    <w:rsid w:val="116C6D9B"/>
    <w:rsid w:val="117E314D"/>
    <w:rsid w:val="117F087D"/>
    <w:rsid w:val="118712CE"/>
    <w:rsid w:val="119333A6"/>
    <w:rsid w:val="11965BC6"/>
    <w:rsid w:val="11981353"/>
    <w:rsid w:val="1198193E"/>
    <w:rsid w:val="119936C4"/>
    <w:rsid w:val="119C01DF"/>
    <w:rsid w:val="11A46535"/>
    <w:rsid w:val="11A819FB"/>
    <w:rsid w:val="11AA0589"/>
    <w:rsid w:val="11BB27B8"/>
    <w:rsid w:val="11BB562D"/>
    <w:rsid w:val="11BD03C0"/>
    <w:rsid w:val="11C16570"/>
    <w:rsid w:val="11C25C30"/>
    <w:rsid w:val="11C26637"/>
    <w:rsid w:val="11C97D4A"/>
    <w:rsid w:val="11D75AC1"/>
    <w:rsid w:val="11E10551"/>
    <w:rsid w:val="11E95673"/>
    <w:rsid w:val="11EE155E"/>
    <w:rsid w:val="11F32DBF"/>
    <w:rsid w:val="11FE2376"/>
    <w:rsid w:val="12010DA1"/>
    <w:rsid w:val="12011292"/>
    <w:rsid w:val="121208B3"/>
    <w:rsid w:val="12130338"/>
    <w:rsid w:val="1219260E"/>
    <w:rsid w:val="121E2AC6"/>
    <w:rsid w:val="121F3E0E"/>
    <w:rsid w:val="12213D14"/>
    <w:rsid w:val="12366FB6"/>
    <w:rsid w:val="123943C7"/>
    <w:rsid w:val="123C58FA"/>
    <w:rsid w:val="12445622"/>
    <w:rsid w:val="125C79E2"/>
    <w:rsid w:val="12687563"/>
    <w:rsid w:val="127C2BD7"/>
    <w:rsid w:val="127E0400"/>
    <w:rsid w:val="1286307F"/>
    <w:rsid w:val="128D521B"/>
    <w:rsid w:val="12A320F8"/>
    <w:rsid w:val="12A67527"/>
    <w:rsid w:val="12A701DD"/>
    <w:rsid w:val="12AA358B"/>
    <w:rsid w:val="12AB41BA"/>
    <w:rsid w:val="12B93DF6"/>
    <w:rsid w:val="12BE028B"/>
    <w:rsid w:val="12C257D3"/>
    <w:rsid w:val="12C51E0F"/>
    <w:rsid w:val="12DB560F"/>
    <w:rsid w:val="12E05A91"/>
    <w:rsid w:val="12E93494"/>
    <w:rsid w:val="12FD5082"/>
    <w:rsid w:val="130127E4"/>
    <w:rsid w:val="131414C6"/>
    <w:rsid w:val="1317177A"/>
    <w:rsid w:val="131B2827"/>
    <w:rsid w:val="13216E71"/>
    <w:rsid w:val="1327560B"/>
    <w:rsid w:val="132A375B"/>
    <w:rsid w:val="133E0A3C"/>
    <w:rsid w:val="13434E27"/>
    <w:rsid w:val="134376FD"/>
    <w:rsid w:val="134F4D5C"/>
    <w:rsid w:val="13620201"/>
    <w:rsid w:val="13685067"/>
    <w:rsid w:val="13702B73"/>
    <w:rsid w:val="13723F7D"/>
    <w:rsid w:val="13747EDB"/>
    <w:rsid w:val="13765D8D"/>
    <w:rsid w:val="137B7A42"/>
    <w:rsid w:val="13835698"/>
    <w:rsid w:val="138D3FA2"/>
    <w:rsid w:val="139F0559"/>
    <w:rsid w:val="13AA164E"/>
    <w:rsid w:val="13AC4FE0"/>
    <w:rsid w:val="13BF694E"/>
    <w:rsid w:val="13C133CE"/>
    <w:rsid w:val="13C30F5B"/>
    <w:rsid w:val="13C7475D"/>
    <w:rsid w:val="13C9299C"/>
    <w:rsid w:val="13D346F0"/>
    <w:rsid w:val="13D40336"/>
    <w:rsid w:val="13DA2F60"/>
    <w:rsid w:val="13DD711C"/>
    <w:rsid w:val="13E31587"/>
    <w:rsid w:val="13EC717F"/>
    <w:rsid w:val="13ED3D47"/>
    <w:rsid w:val="13EE7703"/>
    <w:rsid w:val="13F33946"/>
    <w:rsid w:val="13F8394C"/>
    <w:rsid w:val="1404445B"/>
    <w:rsid w:val="140B289C"/>
    <w:rsid w:val="140E413A"/>
    <w:rsid w:val="140E5540"/>
    <w:rsid w:val="1410592A"/>
    <w:rsid w:val="1416154C"/>
    <w:rsid w:val="1416652C"/>
    <w:rsid w:val="1417033E"/>
    <w:rsid w:val="141D171F"/>
    <w:rsid w:val="142373EF"/>
    <w:rsid w:val="14294A31"/>
    <w:rsid w:val="142D59AA"/>
    <w:rsid w:val="142F21E3"/>
    <w:rsid w:val="14380F6E"/>
    <w:rsid w:val="144E37D9"/>
    <w:rsid w:val="14527319"/>
    <w:rsid w:val="14531B4D"/>
    <w:rsid w:val="14552BCD"/>
    <w:rsid w:val="145735C5"/>
    <w:rsid w:val="14576376"/>
    <w:rsid w:val="145A112D"/>
    <w:rsid w:val="145A2727"/>
    <w:rsid w:val="1465326F"/>
    <w:rsid w:val="14717672"/>
    <w:rsid w:val="14780945"/>
    <w:rsid w:val="147B3D23"/>
    <w:rsid w:val="147F1DF6"/>
    <w:rsid w:val="14923172"/>
    <w:rsid w:val="14981ED6"/>
    <w:rsid w:val="14A82170"/>
    <w:rsid w:val="14A93475"/>
    <w:rsid w:val="14B7278A"/>
    <w:rsid w:val="14BB7E7C"/>
    <w:rsid w:val="14BE790E"/>
    <w:rsid w:val="14BF1018"/>
    <w:rsid w:val="14D7277E"/>
    <w:rsid w:val="14F00A4D"/>
    <w:rsid w:val="14FF15EC"/>
    <w:rsid w:val="15016BB2"/>
    <w:rsid w:val="15023C9F"/>
    <w:rsid w:val="15051935"/>
    <w:rsid w:val="1525798D"/>
    <w:rsid w:val="15284D29"/>
    <w:rsid w:val="152D26FB"/>
    <w:rsid w:val="154126EF"/>
    <w:rsid w:val="1541603D"/>
    <w:rsid w:val="154871D8"/>
    <w:rsid w:val="155166C1"/>
    <w:rsid w:val="156073EC"/>
    <w:rsid w:val="156B2040"/>
    <w:rsid w:val="156E62D5"/>
    <w:rsid w:val="15771544"/>
    <w:rsid w:val="157B135B"/>
    <w:rsid w:val="157D503A"/>
    <w:rsid w:val="158A5A42"/>
    <w:rsid w:val="158A77F0"/>
    <w:rsid w:val="158C5316"/>
    <w:rsid w:val="1594066F"/>
    <w:rsid w:val="1594241D"/>
    <w:rsid w:val="15AF6576"/>
    <w:rsid w:val="15B12FCF"/>
    <w:rsid w:val="15B21605"/>
    <w:rsid w:val="15B95737"/>
    <w:rsid w:val="15BA6B35"/>
    <w:rsid w:val="15BC5FD7"/>
    <w:rsid w:val="15C54CCC"/>
    <w:rsid w:val="15CA37A6"/>
    <w:rsid w:val="15D05B4B"/>
    <w:rsid w:val="15D078F9"/>
    <w:rsid w:val="15DD3DC4"/>
    <w:rsid w:val="15E72E94"/>
    <w:rsid w:val="15F1161D"/>
    <w:rsid w:val="15F9409B"/>
    <w:rsid w:val="161517B0"/>
    <w:rsid w:val="163405D3"/>
    <w:rsid w:val="16345DC4"/>
    <w:rsid w:val="16347392"/>
    <w:rsid w:val="16350A07"/>
    <w:rsid w:val="163532A0"/>
    <w:rsid w:val="16371982"/>
    <w:rsid w:val="164474C3"/>
    <w:rsid w:val="1646419B"/>
    <w:rsid w:val="16547C2D"/>
    <w:rsid w:val="165909BC"/>
    <w:rsid w:val="166151EA"/>
    <w:rsid w:val="16670BD8"/>
    <w:rsid w:val="16677781"/>
    <w:rsid w:val="16677B31"/>
    <w:rsid w:val="166B7D42"/>
    <w:rsid w:val="16722A60"/>
    <w:rsid w:val="167304E2"/>
    <w:rsid w:val="16781D3E"/>
    <w:rsid w:val="1680548D"/>
    <w:rsid w:val="16921052"/>
    <w:rsid w:val="16A50C0B"/>
    <w:rsid w:val="16A67496"/>
    <w:rsid w:val="16B25250"/>
    <w:rsid w:val="16C35BC3"/>
    <w:rsid w:val="16CE51CA"/>
    <w:rsid w:val="16D51350"/>
    <w:rsid w:val="16D530CD"/>
    <w:rsid w:val="16DE2607"/>
    <w:rsid w:val="16E92111"/>
    <w:rsid w:val="17025C0E"/>
    <w:rsid w:val="17171557"/>
    <w:rsid w:val="171C4DC0"/>
    <w:rsid w:val="17381747"/>
    <w:rsid w:val="17440347"/>
    <w:rsid w:val="174662BC"/>
    <w:rsid w:val="174863B6"/>
    <w:rsid w:val="17604CE8"/>
    <w:rsid w:val="1767603B"/>
    <w:rsid w:val="176F2E6E"/>
    <w:rsid w:val="177022A7"/>
    <w:rsid w:val="17736DDA"/>
    <w:rsid w:val="17835580"/>
    <w:rsid w:val="17860A22"/>
    <w:rsid w:val="178851AB"/>
    <w:rsid w:val="178A1D29"/>
    <w:rsid w:val="178B2791"/>
    <w:rsid w:val="178D44F4"/>
    <w:rsid w:val="17A20BD4"/>
    <w:rsid w:val="17A5171C"/>
    <w:rsid w:val="17A51B58"/>
    <w:rsid w:val="17A93DE2"/>
    <w:rsid w:val="17AC6144"/>
    <w:rsid w:val="17B1375A"/>
    <w:rsid w:val="17BB659B"/>
    <w:rsid w:val="17BC3DDA"/>
    <w:rsid w:val="17C3523B"/>
    <w:rsid w:val="17C80C67"/>
    <w:rsid w:val="17CB69C5"/>
    <w:rsid w:val="17D03DDD"/>
    <w:rsid w:val="17D336D0"/>
    <w:rsid w:val="17D80CE7"/>
    <w:rsid w:val="17D810AE"/>
    <w:rsid w:val="17D9680D"/>
    <w:rsid w:val="17E551B2"/>
    <w:rsid w:val="17E95243"/>
    <w:rsid w:val="17F02E90"/>
    <w:rsid w:val="17F966D7"/>
    <w:rsid w:val="17FC4642"/>
    <w:rsid w:val="17FD6923"/>
    <w:rsid w:val="18004575"/>
    <w:rsid w:val="18015B6E"/>
    <w:rsid w:val="180C12A4"/>
    <w:rsid w:val="18111A24"/>
    <w:rsid w:val="181A7599"/>
    <w:rsid w:val="181B5077"/>
    <w:rsid w:val="183103F7"/>
    <w:rsid w:val="183D73BC"/>
    <w:rsid w:val="18402274"/>
    <w:rsid w:val="184243B2"/>
    <w:rsid w:val="184A22E6"/>
    <w:rsid w:val="184E0FA9"/>
    <w:rsid w:val="18535174"/>
    <w:rsid w:val="18600CAA"/>
    <w:rsid w:val="1868321D"/>
    <w:rsid w:val="186C3B20"/>
    <w:rsid w:val="186E164B"/>
    <w:rsid w:val="187111EB"/>
    <w:rsid w:val="187B26F1"/>
    <w:rsid w:val="187D3DBA"/>
    <w:rsid w:val="187F0289"/>
    <w:rsid w:val="18934C0E"/>
    <w:rsid w:val="18C4126B"/>
    <w:rsid w:val="18CD45C3"/>
    <w:rsid w:val="18D36B06"/>
    <w:rsid w:val="18DA0A8E"/>
    <w:rsid w:val="18E07450"/>
    <w:rsid w:val="190428FE"/>
    <w:rsid w:val="19063631"/>
    <w:rsid w:val="190662B2"/>
    <w:rsid w:val="190A0C64"/>
    <w:rsid w:val="19121DAF"/>
    <w:rsid w:val="19122DA9"/>
    <w:rsid w:val="19127D8B"/>
    <w:rsid w:val="19180DE5"/>
    <w:rsid w:val="191B7072"/>
    <w:rsid w:val="191E6BCD"/>
    <w:rsid w:val="192430E2"/>
    <w:rsid w:val="19297320"/>
    <w:rsid w:val="193070E1"/>
    <w:rsid w:val="19333111"/>
    <w:rsid w:val="1948536F"/>
    <w:rsid w:val="194A5844"/>
    <w:rsid w:val="194E6929"/>
    <w:rsid w:val="19630A84"/>
    <w:rsid w:val="196654F1"/>
    <w:rsid w:val="19680E8E"/>
    <w:rsid w:val="19745A46"/>
    <w:rsid w:val="19766A09"/>
    <w:rsid w:val="197B401F"/>
    <w:rsid w:val="197E0F2C"/>
    <w:rsid w:val="197E58BE"/>
    <w:rsid w:val="19886BE5"/>
    <w:rsid w:val="198E4C09"/>
    <w:rsid w:val="19971CFA"/>
    <w:rsid w:val="199926F8"/>
    <w:rsid w:val="1999328D"/>
    <w:rsid w:val="19AF3CC9"/>
    <w:rsid w:val="19B11E6E"/>
    <w:rsid w:val="19B32B29"/>
    <w:rsid w:val="19CE05F3"/>
    <w:rsid w:val="19D76D7C"/>
    <w:rsid w:val="19D952C6"/>
    <w:rsid w:val="19E00600"/>
    <w:rsid w:val="19E975DC"/>
    <w:rsid w:val="19ED1D32"/>
    <w:rsid w:val="19F34064"/>
    <w:rsid w:val="19F553E2"/>
    <w:rsid w:val="19FB6BA4"/>
    <w:rsid w:val="1A102318"/>
    <w:rsid w:val="1A150658"/>
    <w:rsid w:val="1A274DD7"/>
    <w:rsid w:val="1A3B1A8D"/>
    <w:rsid w:val="1A444411"/>
    <w:rsid w:val="1A483A56"/>
    <w:rsid w:val="1A4A39F2"/>
    <w:rsid w:val="1A512FD2"/>
    <w:rsid w:val="1A520977"/>
    <w:rsid w:val="1A556BF6"/>
    <w:rsid w:val="1A57752E"/>
    <w:rsid w:val="1A5D684E"/>
    <w:rsid w:val="1A605254"/>
    <w:rsid w:val="1A777C78"/>
    <w:rsid w:val="1A7A1D94"/>
    <w:rsid w:val="1A7D3DC7"/>
    <w:rsid w:val="1A7E4EC4"/>
    <w:rsid w:val="1A8B7836"/>
    <w:rsid w:val="1A8E38DF"/>
    <w:rsid w:val="1A972F01"/>
    <w:rsid w:val="1A9E5C6C"/>
    <w:rsid w:val="1AA43102"/>
    <w:rsid w:val="1AAA02F3"/>
    <w:rsid w:val="1ABB16EE"/>
    <w:rsid w:val="1AC217DA"/>
    <w:rsid w:val="1AC56366"/>
    <w:rsid w:val="1ACB045B"/>
    <w:rsid w:val="1ACB5899"/>
    <w:rsid w:val="1ADA2FC8"/>
    <w:rsid w:val="1ADC4DB4"/>
    <w:rsid w:val="1ADD6D59"/>
    <w:rsid w:val="1ADF5B23"/>
    <w:rsid w:val="1AEB0D31"/>
    <w:rsid w:val="1AF001D6"/>
    <w:rsid w:val="1AFE0C50"/>
    <w:rsid w:val="1B0555EA"/>
    <w:rsid w:val="1B27179A"/>
    <w:rsid w:val="1B334486"/>
    <w:rsid w:val="1B610F3A"/>
    <w:rsid w:val="1B610FF3"/>
    <w:rsid w:val="1B697EA8"/>
    <w:rsid w:val="1B6F7C73"/>
    <w:rsid w:val="1B7268AE"/>
    <w:rsid w:val="1B796D41"/>
    <w:rsid w:val="1B7C7BDB"/>
    <w:rsid w:val="1B850E7F"/>
    <w:rsid w:val="1B8F790E"/>
    <w:rsid w:val="1B9E26DE"/>
    <w:rsid w:val="1BA535D6"/>
    <w:rsid w:val="1BAA1D73"/>
    <w:rsid w:val="1BAD5FE6"/>
    <w:rsid w:val="1BC53330"/>
    <w:rsid w:val="1BD9289F"/>
    <w:rsid w:val="1BDA13A5"/>
    <w:rsid w:val="1BDE43F2"/>
    <w:rsid w:val="1BF4351A"/>
    <w:rsid w:val="1C071BBD"/>
    <w:rsid w:val="1C0B0167"/>
    <w:rsid w:val="1C117199"/>
    <w:rsid w:val="1C177904"/>
    <w:rsid w:val="1C1E0C92"/>
    <w:rsid w:val="1C1E5C57"/>
    <w:rsid w:val="1C225C8D"/>
    <w:rsid w:val="1C275B82"/>
    <w:rsid w:val="1C3120C8"/>
    <w:rsid w:val="1C330426"/>
    <w:rsid w:val="1C3404B6"/>
    <w:rsid w:val="1C3A3C45"/>
    <w:rsid w:val="1C4D006C"/>
    <w:rsid w:val="1C4E25D8"/>
    <w:rsid w:val="1C527C03"/>
    <w:rsid w:val="1C536B8E"/>
    <w:rsid w:val="1C55542D"/>
    <w:rsid w:val="1C586B2A"/>
    <w:rsid w:val="1C5E47EB"/>
    <w:rsid w:val="1C6851D7"/>
    <w:rsid w:val="1C7320F9"/>
    <w:rsid w:val="1C856F63"/>
    <w:rsid w:val="1C8B6EAC"/>
    <w:rsid w:val="1C913B5A"/>
    <w:rsid w:val="1C976FB2"/>
    <w:rsid w:val="1C9A0D8C"/>
    <w:rsid w:val="1C9F7BB7"/>
    <w:rsid w:val="1CAC2742"/>
    <w:rsid w:val="1CAE6609"/>
    <w:rsid w:val="1CAF5D9E"/>
    <w:rsid w:val="1CB31775"/>
    <w:rsid w:val="1CC579BA"/>
    <w:rsid w:val="1CD23A4A"/>
    <w:rsid w:val="1CD34CD9"/>
    <w:rsid w:val="1CE61A3F"/>
    <w:rsid w:val="1CE87C6D"/>
    <w:rsid w:val="1CED5742"/>
    <w:rsid w:val="1D02181F"/>
    <w:rsid w:val="1D0C11F3"/>
    <w:rsid w:val="1D123FB4"/>
    <w:rsid w:val="1D172476"/>
    <w:rsid w:val="1D1E53EE"/>
    <w:rsid w:val="1D2649DF"/>
    <w:rsid w:val="1D352737"/>
    <w:rsid w:val="1D3C5874"/>
    <w:rsid w:val="1D422193"/>
    <w:rsid w:val="1D4330A6"/>
    <w:rsid w:val="1D4A107D"/>
    <w:rsid w:val="1D4D39DA"/>
    <w:rsid w:val="1D526D9E"/>
    <w:rsid w:val="1D5A65E9"/>
    <w:rsid w:val="1D5B0E6F"/>
    <w:rsid w:val="1D69418F"/>
    <w:rsid w:val="1D6E3C76"/>
    <w:rsid w:val="1D8B2357"/>
    <w:rsid w:val="1DAC5AB6"/>
    <w:rsid w:val="1DB23D88"/>
    <w:rsid w:val="1DB4564C"/>
    <w:rsid w:val="1DC4437D"/>
    <w:rsid w:val="1DCF3786"/>
    <w:rsid w:val="1DD626A1"/>
    <w:rsid w:val="1DD65800"/>
    <w:rsid w:val="1DD65CC8"/>
    <w:rsid w:val="1DD73282"/>
    <w:rsid w:val="1DDF0001"/>
    <w:rsid w:val="1DDF4D6C"/>
    <w:rsid w:val="1DE7616E"/>
    <w:rsid w:val="1DF60CD6"/>
    <w:rsid w:val="1DF7360B"/>
    <w:rsid w:val="1DFB7FBE"/>
    <w:rsid w:val="1E1116DF"/>
    <w:rsid w:val="1E14234D"/>
    <w:rsid w:val="1E145FBF"/>
    <w:rsid w:val="1E1810F2"/>
    <w:rsid w:val="1E237E7E"/>
    <w:rsid w:val="1E334EC9"/>
    <w:rsid w:val="1E3555ED"/>
    <w:rsid w:val="1E392021"/>
    <w:rsid w:val="1E3F19AC"/>
    <w:rsid w:val="1E445E34"/>
    <w:rsid w:val="1E543ED0"/>
    <w:rsid w:val="1E5D6C97"/>
    <w:rsid w:val="1E74728F"/>
    <w:rsid w:val="1E767B53"/>
    <w:rsid w:val="1E797AC6"/>
    <w:rsid w:val="1E8941B0"/>
    <w:rsid w:val="1E8C772D"/>
    <w:rsid w:val="1E8F40C9"/>
    <w:rsid w:val="1E9516DF"/>
    <w:rsid w:val="1E9722BB"/>
    <w:rsid w:val="1EAE454F"/>
    <w:rsid w:val="1EB83BF5"/>
    <w:rsid w:val="1ECD30C5"/>
    <w:rsid w:val="1ED92A33"/>
    <w:rsid w:val="1EEA4952"/>
    <w:rsid w:val="1EEC7FB6"/>
    <w:rsid w:val="1EFF15EC"/>
    <w:rsid w:val="1F075C3C"/>
    <w:rsid w:val="1F0D6485"/>
    <w:rsid w:val="1F106FB8"/>
    <w:rsid w:val="1F182BE2"/>
    <w:rsid w:val="1F1C4D97"/>
    <w:rsid w:val="1F29007A"/>
    <w:rsid w:val="1F291E28"/>
    <w:rsid w:val="1F2C545F"/>
    <w:rsid w:val="1F2C6132"/>
    <w:rsid w:val="1F38650F"/>
    <w:rsid w:val="1F460C2C"/>
    <w:rsid w:val="1F4625A8"/>
    <w:rsid w:val="1F4A0F65"/>
    <w:rsid w:val="1F5B0E95"/>
    <w:rsid w:val="1F5C044F"/>
    <w:rsid w:val="1F5E5F75"/>
    <w:rsid w:val="1F5F1CED"/>
    <w:rsid w:val="1F623768"/>
    <w:rsid w:val="1F672A94"/>
    <w:rsid w:val="1F6F3D2C"/>
    <w:rsid w:val="1F704E1B"/>
    <w:rsid w:val="1F715AE9"/>
    <w:rsid w:val="1F725925"/>
    <w:rsid w:val="1F7A388A"/>
    <w:rsid w:val="1F7A5BB7"/>
    <w:rsid w:val="1F7C13B4"/>
    <w:rsid w:val="1F874B36"/>
    <w:rsid w:val="1F8A1716"/>
    <w:rsid w:val="1F8B2878"/>
    <w:rsid w:val="1F8F03D5"/>
    <w:rsid w:val="1F9A274F"/>
    <w:rsid w:val="1FA13B16"/>
    <w:rsid w:val="1FAA2283"/>
    <w:rsid w:val="1FB35111"/>
    <w:rsid w:val="1FC240A7"/>
    <w:rsid w:val="1FD05A2D"/>
    <w:rsid w:val="1FD4123C"/>
    <w:rsid w:val="1FDC333E"/>
    <w:rsid w:val="1FEC7718"/>
    <w:rsid w:val="1FED72F9"/>
    <w:rsid w:val="1FFB5D77"/>
    <w:rsid w:val="1FFC578E"/>
    <w:rsid w:val="1FFD0A09"/>
    <w:rsid w:val="1FFE32B4"/>
    <w:rsid w:val="200A3FFC"/>
    <w:rsid w:val="200D4526"/>
    <w:rsid w:val="203023E8"/>
    <w:rsid w:val="20327BDE"/>
    <w:rsid w:val="203A2E34"/>
    <w:rsid w:val="204546C8"/>
    <w:rsid w:val="204911E8"/>
    <w:rsid w:val="206206CE"/>
    <w:rsid w:val="20642F9C"/>
    <w:rsid w:val="206D2388"/>
    <w:rsid w:val="20736C24"/>
    <w:rsid w:val="207F3560"/>
    <w:rsid w:val="2080743D"/>
    <w:rsid w:val="20880DD0"/>
    <w:rsid w:val="208B4082"/>
    <w:rsid w:val="20A0436C"/>
    <w:rsid w:val="20A56D7B"/>
    <w:rsid w:val="20B44934"/>
    <w:rsid w:val="20BF5DD6"/>
    <w:rsid w:val="20C0755A"/>
    <w:rsid w:val="20CA6A8A"/>
    <w:rsid w:val="20D40A6C"/>
    <w:rsid w:val="20D75D1D"/>
    <w:rsid w:val="20E72303"/>
    <w:rsid w:val="20EE0A2B"/>
    <w:rsid w:val="20F87D04"/>
    <w:rsid w:val="20FF3AAE"/>
    <w:rsid w:val="210C684B"/>
    <w:rsid w:val="21142ADF"/>
    <w:rsid w:val="21162880"/>
    <w:rsid w:val="211A1E85"/>
    <w:rsid w:val="212307EB"/>
    <w:rsid w:val="21283337"/>
    <w:rsid w:val="2129610F"/>
    <w:rsid w:val="213827F6"/>
    <w:rsid w:val="213A47C0"/>
    <w:rsid w:val="213D5B3E"/>
    <w:rsid w:val="215108D1"/>
    <w:rsid w:val="21521B0A"/>
    <w:rsid w:val="215467CE"/>
    <w:rsid w:val="215813F8"/>
    <w:rsid w:val="21644833"/>
    <w:rsid w:val="216D1B64"/>
    <w:rsid w:val="216E2C41"/>
    <w:rsid w:val="216F5067"/>
    <w:rsid w:val="2173566C"/>
    <w:rsid w:val="21821CC3"/>
    <w:rsid w:val="219168C1"/>
    <w:rsid w:val="21921A0E"/>
    <w:rsid w:val="21952780"/>
    <w:rsid w:val="219931A6"/>
    <w:rsid w:val="219C2D85"/>
    <w:rsid w:val="21A62CA2"/>
    <w:rsid w:val="21A64A8B"/>
    <w:rsid w:val="21B97D79"/>
    <w:rsid w:val="21BF60D4"/>
    <w:rsid w:val="21D128D1"/>
    <w:rsid w:val="21D5280D"/>
    <w:rsid w:val="21D73DBD"/>
    <w:rsid w:val="21D95D87"/>
    <w:rsid w:val="21E5472C"/>
    <w:rsid w:val="21E67E10"/>
    <w:rsid w:val="21EA1D42"/>
    <w:rsid w:val="21F91F85"/>
    <w:rsid w:val="220152DE"/>
    <w:rsid w:val="220F7F99"/>
    <w:rsid w:val="222C0004"/>
    <w:rsid w:val="22493674"/>
    <w:rsid w:val="224A0A33"/>
    <w:rsid w:val="225059DA"/>
    <w:rsid w:val="225C20B0"/>
    <w:rsid w:val="22610E74"/>
    <w:rsid w:val="2265586D"/>
    <w:rsid w:val="22675805"/>
    <w:rsid w:val="226A4C31"/>
    <w:rsid w:val="22774617"/>
    <w:rsid w:val="227B6BA3"/>
    <w:rsid w:val="22803FBD"/>
    <w:rsid w:val="229970D3"/>
    <w:rsid w:val="22B17581"/>
    <w:rsid w:val="22B456FE"/>
    <w:rsid w:val="22BD40F6"/>
    <w:rsid w:val="22C02AA3"/>
    <w:rsid w:val="22C16F92"/>
    <w:rsid w:val="22CA2A2C"/>
    <w:rsid w:val="22DB5E1B"/>
    <w:rsid w:val="22E260DC"/>
    <w:rsid w:val="22E4624E"/>
    <w:rsid w:val="22ED284F"/>
    <w:rsid w:val="22EF0D9B"/>
    <w:rsid w:val="22FC38F4"/>
    <w:rsid w:val="230113AE"/>
    <w:rsid w:val="2302327F"/>
    <w:rsid w:val="2309444A"/>
    <w:rsid w:val="230B7DD0"/>
    <w:rsid w:val="23110016"/>
    <w:rsid w:val="231D335C"/>
    <w:rsid w:val="2320285B"/>
    <w:rsid w:val="23225D32"/>
    <w:rsid w:val="23233ADC"/>
    <w:rsid w:val="2325689C"/>
    <w:rsid w:val="232C6642"/>
    <w:rsid w:val="23360FB7"/>
    <w:rsid w:val="233D1226"/>
    <w:rsid w:val="233F1C1A"/>
    <w:rsid w:val="23420D6C"/>
    <w:rsid w:val="23521E0B"/>
    <w:rsid w:val="237422B9"/>
    <w:rsid w:val="2384077C"/>
    <w:rsid w:val="23884BAF"/>
    <w:rsid w:val="238F59B9"/>
    <w:rsid w:val="239401DD"/>
    <w:rsid w:val="23A61039"/>
    <w:rsid w:val="23A841AA"/>
    <w:rsid w:val="23A93537"/>
    <w:rsid w:val="23AC55FE"/>
    <w:rsid w:val="23B13763"/>
    <w:rsid w:val="23B5615C"/>
    <w:rsid w:val="23B607A4"/>
    <w:rsid w:val="23B76226"/>
    <w:rsid w:val="23BE0A31"/>
    <w:rsid w:val="23C06D7D"/>
    <w:rsid w:val="23C11695"/>
    <w:rsid w:val="23C27E3A"/>
    <w:rsid w:val="23C9112D"/>
    <w:rsid w:val="23D520D7"/>
    <w:rsid w:val="23DB0CCB"/>
    <w:rsid w:val="23FF584D"/>
    <w:rsid w:val="24047B64"/>
    <w:rsid w:val="240927AD"/>
    <w:rsid w:val="240B1533"/>
    <w:rsid w:val="241E69FF"/>
    <w:rsid w:val="24232AAC"/>
    <w:rsid w:val="24297559"/>
    <w:rsid w:val="242C4FAD"/>
    <w:rsid w:val="242D3C7F"/>
    <w:rsid w:val="24311EAA"/>
    <w:rsid w:val="24401A11"/>
    <w:rsid w:val="244629D4"/>
    <w:rsid w:val="244E5AF8"/>
    <w:rsid w:val="245E269A"/>
    <w:rsid w:val="24613E12"/>
    <w:rsid w:val="246856A3"/>
    <w:rsid w:val="24750ADE"/>
    <w:rsid w:val="247B4A45"/>
    <w:rsid w:val="24861ACA"/>
    <w:rsid w:val="24863878"/>
    <w:rsid w:val="24973CD7"/>
    <w:rsid w:val="24AB7B07"/>
    <w:rsid w:val="24AC1FB6"/>
    <w:rsid w:val="24B228BF"/>
    <w:rsid w:val="24B9681F"/>
    <w:rsid w:val="24BD5534"/>
    <w:rsid w:val="24C04FDC"/>
    <w:rsid w:val="24C34021"/>
    <w:rsid w:val="24C83E91"/>
    <w:rsid w:val="24CB0555"/>
    <w:rsid w:val="24EE1B49"/>
    <w:rsid w:val="24F85673"/>
    <w:rsid w:val="24FB4266"/>
    <w:rsid w:val="250A44A9"/>
    <w:rsid w:val="251364E2"/>
    <w:rsid w:val="25171665"/>
    <w:rsid w:val="25207D76"/>
    <w:rsid w:val="25214BF6"/>
    <w:rsid w:val="252F631F"/>
    <w:rsid w:val="2535691E"/>
    <w:rsid w:val="25382DC5"/>
    <w:rsid w:val="25407ECB"/>
    <w:rsid w:val="25493224"/>
    <w:rsid w:val="254A6D87"/>
    <w:rsid w:val="2551032A"/>
    <w:rsid w:val="25535D60"/>
    <w:rsid w:val="256571E6"/>
    <w:rsid w:val="256E7AF5"/>
    <w:rsid w:val="25812E07"/>
    <w:rsid w:val="25827E99"/>
    <w:rsid w:val="2585551C"/>
    <w:rsid w:val="25872313"/>
    <w:rsid w:val="25900E53"/>
    <w:rsid w:val="25951FC5"/>
    <w:rsid w:val="259756BC"/>
    <w:rsid w:val="25AB17E9"/>
    <w:rsid w:val="25B93D65"/>
    <w:rsid w:val="25D22375"/>
    <w:rsid w:val="25D52D1D"/>
    <w:rsid w:val="25E371D4"/>
    <w:rsid w:val="25E40DB9"/>
    <w:rsid w:val="25F018F1"/>
    <w:rsid w:val="25F5515A"/>
    <w:rsid w:val="25FA451E"/>
    <w:rsid w:val="26031D06"/>
    <w:rsid w:val="260B411A"/>
    <w:rsid w:val="261E020C"/>
    <w:rsid w:val="261E7C99"/>
    <w:rsid w:val="262A4E03"/>
    <w:rsid w:val="262E24B2"/>
    <w:rsid w:val="262E25CA"/>
    <w:rsid w:val="26311F5E"/>
    <w:rsid w:val="263B4591"/>
    <w:rsid w:val="2648442C"/>
    <w:rsid w:val="264C26FF"/>
    <w:rsid w:val="265005E2"/>
    <w:rsid w:val="26597AAE"/>
    <w:rsid w:val="265B24C8"/>
    <w:rsid w:val="266049B0"/>
    <w:rsid w:val="26637109"/>
    <w:rsid w:val="266C39C0"/>
    <w:rsid w:val="2677791D"/>
    <w:rsid w:val="267820AD"/>
    <w:rsid w:val="268362C1"/>
    <w:rsid w:val="268F5B85"/>
    <w:rsid w:val="269C67DA"/>
    <w:rsid w:val="269F5235"/>
    <w:rsid w:val="26AD2521"/>
    <w:rsid w:val="26AF355A"/>
    <w:rsid w:val="26B60E7B"/>
    <w:rsid w:val="26B90970"/>
    <w:rsid w:val="26BB55FA"/>
    <w:rsid w:val="26BF3CEB"/>
    <w:rsid w:val="26C54777"/>
    <w:rsid w:val="26CD1C32"/>
    <w:rsid w:val="26CD2A19"/>
    <w:rsid w:val="26D07ABD"/>
    <w:rsid w:val="26D21E5A"/>
    <w:rsid w:val="26D909A0"/>
    <w:rsid w:val="26DA5E4E"/>
    <w:rsid w:val="26DB434F"/>
    <w:rsid w:val="26EF6CED"/>
    <w:rsid w:val="26F0088C"/>
    <w:rsid w:val="27022CDF"/>
    <w:rsid w:val="27027F0C"/>
    <w:rsid w:val="27065CA5"/>
    <w:rsid w:val="27115AF4"/>
    <w:rsid w:val="273268F0"/>
    <w:rsid w:val="27362CE4"/>
    <w:rsid w:val="27391076"/>
    <w:rsid w:val="273B2923"/>
    <w:rsid w:val="27402404"/>
    <w:rsid w:val="274057F2"/>
    <w:rsid w:val="27422C74"/>
    <w:rsid w:val="27451E1A"/>
    <w:rsid w:val="275E288B"/>
    <w:rsid w:val="276B0543"/>
    <w:rsid w:val="276B73F4"/>
    <w:rsid w:val="277E173A"/>
    <w:rsid w:val="278060D3"/>
    <w:rsid w:val="27A1542A"/>
    <w:rsid w:val="27A401A2"/>
    <w:rsid w:val="27AB1CB6"/>
    <w:rsid w:val="27BE3550"/>
    <w:rsid w:val="27C82FD0"/>
    <w:rsid w:val="27D50D9F"/>
    <w:rsid w:val="27D8088F"/>
    <w:rsid w:val="27DB0FA7"/>
    <w:rsid w:val="27DC212D"/>
    <w:rsid w:val="27DD40F7"/>
    <w:rsid w:val="27E2526A"/>
    <w:rsid w:val="27EB6814"/>
    <w:rsid w:val="280C3218"/>
    <w:rsid w:val="28100029"/>
    <w:rsid w:val="28144F31"/>
    <w:rsid w:val="28245882"/>
    <w:rsid w:val="283F6199"/>
    <w:rsid w:val="2841556B"/>
    <w:rsid w:val="28500425"/>
    <w:rsid w:val="28545BAF"/>
    <w:rsid w:val="287A37AD"/>
    <w:rsid w:val="287E66E8"/>
    <w:rsid w:val="287F6F5C"/>
    <w:rsid w:val="288532BB"/>
    <w:rsid w:val="288B5901"/>
    <w:rsid w:val="28904CC6"/>
    <w:rsid w:val="28A67DCA"/>
    <w:rsid w:val="28B740DA"/>
    <w:rsid w:val="28B95569"/>
    <w:rsid w:val="28C41B14"/>
    <w:rsid w:val="28C853FE"/>
    <w:rsid w:val="28C91F84"/>
    <w:rsid w:val="28D728F5"/>
    <w:rsid w:val="28E0054C"/>
    <w:rsid w:val="28E31299"/>
    <w:rsid w:val="28E62413"/>
    <w:rsid w:val="28EC7123"/>
    <w:rsid w:val="28F214DC"/>
    <w:rsid w:val="28FA7A0C"/>
    <w:rsid w:val="28FB4835"/>
    <w:rsid w:val="28FB4A3F"/>
    <w:rsid w:val="290343AE"/>
    <w:rsid w:val="29082BE0"/>
    <w:rsid w:val="29117D1E"/>
    <w:rsid w:val="291C4E5A"/>
    <w:rsid w:val="292702D5"/>
    <w:rsid w:val="292A553B"/>
    <w:rsid w:val="292D6B90"/>
    <w:rsid w:val="292E0998"/>
    <w:rsid w:val="2943173D"/>
    <w:rsid w:val="294C20B0"/>
    <w:rsid w:val="295C2DFA"/>
    <w:rsid w:val="295F4405"/>
    <w:rsid w:val="296315D6"/>
    <w:rsid w:val="29661FBA"/>
    <w:rsid w:val="296C331B"/>
    <w:rsid w:val="29724526"/>
    <w:rsid w:val="29755792"/>
    <w:rsid w:val="29814544"/>
    <w:rsid w:val="29826D04"/>
    <w:rsid w:val="298C2D92"/>
    <w:rsid w:val="299B7DC6"/>
    <w:rsid w:val="299C5FA3"/>
    <w:rsid w:val="29B11AF9"/>
    <w:rsid w:val="29B53FFD"/>
    <w:rsid w:val="29B822DE"/>
    <w:rsid w:val="29B83FF8"/>
    <w:rsid w:val="29BD7D3C"/>
    <w:rsid w:val="29C671B2"/>
    <w:rsid w:val="29D76728"/>
    <w:rsid w:val="29DF5F05"/>
    <w:rsid w:val="29ED5B3E"/>
    <w:rsid w:val="29F23E8A"/>
    <w:rsid w:val="29F33214"/>
    <w:rsid w:val="29FD6CF0"/>
    <w:rsid w:val="2A072175"/>
    <w:rsid w:val="2A0A1171"/>
    <w:rsid w:val="2A0A211C"/>
    <w:rsid w:val="2A0D67CB"/>
    <w:rsid w:val="2A1F5C2B"/>
    <w:rsid w:val="2A203767"/>
    <w:rsid w:val="2A222295"/>
    <w:rsid w:val="2A2D3622"/>
    <w:rsid w:val="2A30050E"/>
    <w:rsid w:val="2A354750"/>
    <w:rsid w:val="2A357DCE"/>
    <w:rsid w:val="2A496BF5"/>
    <w:rsid w:val="2A4B4090"/>
    <w:rsid w:val="2A4C254B"/>
    <w:rsid w:val="2A524929"/>
    <w:rsid w:val="2A5306A1"/>
    <w:rsid w:val="2A5A1B4A"/>
    <w:rsid w:val="2A5B6DB4"/>
    <w:rsid w:val="2A64640A"/>
    <w:rsid w:val="2A69437F"/>
    <w:rsid w:val="2A6C52BE"/>
    <w:rsid w:val="2A6E7289"/>
    <w:rsid w:val="2A753E39"/>
    <w:rsid w:val="2A7B046B"/>
    <w:rsid w:val="2A7E1E12"/>
    <w:rsid w:val="2A8C4F5A"/>
    <w:rsid w:val="2AA34B7F"/>
    <w:rsid w:val="2AA53905"/>
    <w:rsid w:val="2AC47640"/>
    <w:rsid w:val="2AC718BC"/>
    <w:rsid w:val="2ACC3F09"/>
    <w:rsid w:val="2AD47E73"/>
    <w:rsid w:val="2AE232B1"/>
    <w:rsid w:val="2AE449EF"/>
    <w:rsid w:val="2AEB08D9"/>
    <w:rsid w:val="2AF74072"/>
    <w:rsid w:val="2B0D0850"/>
    <w:rsid w:val="2B157704"/>
    <w:rsid w:val="2B1E480B"/>
    <w:rsid w:val="2B2474F3"/>
    <w:rsid w:val="2B2A7653"/>
    <w:rsid w:val="2B2D2F21"/>
    <w:rsid w:val="2B30453E"/>
    <w:rsid w:val="2B3951D9"/>
    <w:rsid w:val="2B4248D3"/>
    <w:rsid w:val="2B42499D"/>
    <w:rsid w:val="2B4C1378"/>
    <w:rsid w:val="2B5244B4"/>
    <w:rsid w:val="2B5C20BE"/>
    <w:rsid w:val="2B6568DD"/>
    <w:rsid w:val="2B7109F0"/>
    <w:rsid w:val="2B7B4862"/>
    <w:rsid w:val="2B853382"/>
    <w:rsid w:val="2B8A7367"/>
    <w:rsid w:val="2B927D7D"/>
    <w:rsid w:val="2B9307F1"/>
    <w:rsid w:val="2B97636B"/>
    <w:rsid w:val="2B9D1BD3"/>
    <w:rsid w:val="2B9D4023"/>
    <w:rsid w:val="2BB95DFB"/>
    <w:rsid w:val="2BBB02AC"/>
    <w:rsid w:val="2BC25ADE"/>
    <w:rsid w:val="2BC628A0"/>
    <w:rsid w:val="2BC71543"/>
    <w:rsid w:val="2BC92B8F"/>
    <w:rsid w:val="2BCB37CA"/>
    <w:rsid w:val="2BE041B6"/>
    <w:rsid w:val="2BFB4B4C"/>
    <w:rsid w:val="2C027C88"/>
    <w:rsid w:val="2C1D3BD7"/>
    <w:rsid w:val="2C3B5C0C"/>
    <w:rsid w:val="2C3E5C25"/>
    <w:rsid w:val="2C412EA7"/>
    <w:rsid w:val="2C4B7881"/>
    <w:rsid w:val="2C4C6C18"/>
    <w:rsid w:val="2C572ADA"/>
    <w:rsid w:val="2C63535B"/>
    <w:rsid w:val="2C6457DC"/>
    <w:rsid w:val="2C6E4A53"/>
    <w:rsid w:val="2C703E76"/>
    <w:rsid w:val="2C761602"/>
    <w:rsid w:val="2C764A93"/>
    <w:rsid w:val="2C9E534E"/>
    <w:rsid w:val="2CA451E4"/>
    <w:rsid w:val="2CB35BE4"/>
    <w:rsid w:val="2CB90C8F"/>
    <w:rsid w:val="2CBF6E58"/>
    <w:rsid w:val="2CCA559C"/>
    <w:rsid w:val="2CD27B71"/>
    <w:rsid w:val="2CD620CF"/>
    <w:rsid w:val="2CD85F27"/>
    <w:rsid w:val="2CDC2840"/>
    <w:rsid w:val="2CE76AB2"/>
    <w:rsid w:val="2CE93CFE"/>
    <w:rsid w:val="2CF51924"/>
    <w:rsid w:val="2D053ED4"/>
    <w:rsid w:val="2D1063D5"/>
    <w:rsid w:val="2D173C07"/>
    <w:rsid w:val="2D180D3C"/>
    <w:rsid w:val="2D1B1528"/>
    <w:rsid w:val="2D2440D6"/>
    <w:rsid w:val="2D334EF6"/>
    <w:rsid w:val="2D346567"/>
    <w:rsid w:val="2D3D2C30"/>
    <w:rsid w:val="2D3E35CA"/>
    <w:rsid w:val="2D3E73E6"/>
    <w:rsid w:val="2D4171D5"/>
    <w:rsid w:val="2D4744ED"/>
    <w:rsid w:val="2D4973DC"/>
    <w:rsid w:val="2D4E2612"/>
    <w:rsid w:val="2D520BF2"/>
    <w:rsid w:val="2D547016"/>
    <w:rsid w:val="2D5B0CDD"/>
    <w:rsid w:val="2D5B1678"/>
    <w:rsid w:val="2D5C086B"/>
    <w:rsid w:val="2D5C5ABE"/>
    <w:rsid w:val="2D60110A"/>
    <w:rsid w:val="2D643B47"/>
    <w:rsid w:val="2D724D1D"/>
    <w:rsid w:val="2D7256F4"/>
    <w:rsid w:val="2D726292"/>
    <w:rsid w:val="2D7E77E3"/>
    <w:rsid w:val="2D893D98"/>
    <w:rsid w:val="2D894578"/>
    <w:rsid w:val="2D8A5864"/>
    <w:rsid w:val="2D994BDD"/>
    <w:rsid w:val="2DA323BF"/>
    <w:rsid w:val="2DA75565"/>
    <w:rsid w:val="2DAE5FD7"/>
    <w:rsid w:val="2DB15C8A"/>
    <w:rsid w:val="2DB41456"/>
    <w:rsid w:val="2DB72CF5"/>
    <w:rsid w:val="2DBE3B18"/>
    <w:rsid w:val="2DC02457"/>
    <w:rsid w:val="2DCB614B"/>
    <w:rsid w:val="2DCD2ABB"/>
    <w:rsid w:val="2DD40BEE"/>
    <w:rsid w:val="2DDE1E4E"/>
    <w:rsid w:val="2DEE4968"/>
    <w:rsid w:val="2DF45796"/>
    <w:rsid w:val="2DF738A2"/>
    <w:rsid w:val="2DFA46DE"/>
    <w:rsid w:val="2E0010EE"/>
    <w:rsid w:val="2E0028ED"/>
    <w:rsid w:val="2E013E0B"/>
    <w:rsid w:val="2E0358B7"/>
    <w:rsid w:val="2E042628"/>
    <w:rsid w:val="2E0F2B31"/>
    <w:rsid w:val="2E1A6430"/>
    <w:rsid w:val="2E1E4A1A"/>
    <w:rsid w:val="2E35062E"/>
    <w:rsid w:val="2E3937FC"/>
    <w:rsid w:val="2E474078"/>
    <w:rsid w:val="2E497DF1"/>
    <w:rsid w:val="2E5B7039"/>
    <w:rsid w:val="2E656033"/>
    <w:rsid w:val="2E6719E3"/>
    <w:rsid w:val="2E766B49"/>
    <w:rsid w:val="2E81758A"/>
    <w:rsid w:val="2E8E41F0"/>
    <w:rsid w:val="2E945BD3"/>
    <w:rsid w:val="2E946B35"/>
    <w:rsid w:val="2EA9088F"/>
    <w:rsid w:val="2EB51FD9"/>
    <w:rsid w:val="2EB63B09"/>
    <w:rsid w:val="2EB711FE"/>
    <w:rsid w:val="2EC21DA2"/>
    <w:rsid w:val="2ED43593"/>
    <w:rsid w:val="2ED7569B"/>
    <w:rsid w:val="2EEF6BEA"/>
    <w:rsid w:val="2EF23A47"/>
    <w:rsid w:val="2EF30EB6"/>
    <w:rsid w:val="2EF46EBA"/>
    <w:rsid w:val="2EFA10EB"/>
    <w:rsid w:val="2EFA1321"/>
    <w:rsid w:val="2EFB296D"/>
    <w:rsid w:val="2F0E5477"/>
    <w:rsid w:val="2F267465"/>
    <w:rsid w:val="2F2A29E2"/>
    <w:rsid w:val="2F3925CE"/>
    <w:rsid w:val="2F3B778D"/>
    <w:rsid w:val="2F4A524B"/>
    <w:rsid w:val="2F575E37"/>
    <w:rsid w:val="2F752572"/>
    <w:rsid w:val="2F7D2B15"/>
    <w:rsid w:val="2F7F3717"/>
    <w:rsid w:val="2F8008D4"/>
    <w:rsid w:val="2F8310E0"/>
    <w:rsid w:val="2F836C9F"/>
    <w:rsid w:val="2F911A4F"/>
    <w:rsid w:val="2FA554FB"/>
    <w:rsid w:val="2FAD0853"/>
    <w:rsid w:val="2FB270A4"/>
    <w:rsid w:val="2FC354AB"/>
    <w:rsid w:val="2FC8024F"/>
    <w:rsid w:val="2FD834A8"/>
    <w:rsid w:val="2FDC3921"/>
    <w:rsid w:val="2FEA5603"/>
    <w:rsid w:val="2FEC137B"/>
    <w:rsid w:val="2FF614B7"/>
    <w:rsid w:val="2FF80EF4"/>
    <w:rsid w:val="2FFB1461"/>
    <w:rsid w:val="300375D5"/>
    <w:rsid w:val="300F7A37"/>
    <w:rsid w:val="3012506F"/>
    <w:rsid w:val="30182092"/>
    <w:rsid w:val="301832A0"/>
    <w:rsid w:val="30197C97"/>
    <w:rsid w:val="301B13F8"/>
    <w:rsid w:val="30283E02"/>
    <w:rsid w:val="303625F7"/>
    <w:rsid w:val="30396BE5"/>
    <w:rsid w:val="303C1F6E"/>
    <w:rsid w:val="303D1BD7"/>
    <w:rsid w:val="30536D05"/>
    <w:rsid w:val="30557BA7"/>
    <w:rsid w:val="306E6345"/>
    <w:rsid w:val="307F620E"/>
    <w:rsid w:val="30817EA3"/>
    <w:rsid w:val="30860666"/>
    <w:rsid w:val="30950CD0"/>
    <w:rsid w:val="309C64CF"/>
    <w:rsid w:val="309C724E"/>
    <w:rsid w:val="309F41BF"/>
    <w:rsid w:val="30A94466"/>
    <w:rsid w:val="30B100E2"/>
    <w:rsid w:val="30B16199"/>
    <w:rsid w:val="30BC0D4E"/>
    <w:rsid w:val="30BE4EF5"/>
    <w:rsid w:val="30DA483C"/>
    <w:rsid w:val="30F068FA"/>
    <w:rsid w:val="30F20797"/>
    <w:rsid w:val="30F530AA"/>
    <w:rsid w:val="30F5600E"/>
    <w:rsid w:val="30FF0771"/>
    <w:rsid w:val="310444A3"/>
    <w:rsid w:val="310622FB"/>
    <w:rsid w:val="310E7707"/>
    <w:rsid w:val="31124E12"/>
    <w:rsid w:val="31193E08"/>
    <w:rsid w:val="311E5E06"/>
    <w:rsid w:val="31280191"/>
    <w:rsid w:val="312E58CA"/>
    <w:rsid w:val="31313324"/>
    <w:rsid w:val="31335748"/>
    <w:rsid w:val="313431CA"/>
    <w:rsid w:val="313B7FE9"/>
    <w:rsid w:val="313F5CD8"/>
    <w:rsid w:val="3143321D"/>
    <w:rsid w:val="314C3D17"/>
    <w:rsid w:val="314D3A7B"/>
    <w:rsid w:val="31524179"/>
    <w:rsid w:val="31553FA6"/>
    <w:rsid w:val="315658FD"/>
    <w:rsid w:val="31576CC8"/>
    <w:rsid w:val="315A6776"/>
    <w:rsid w:val="315F16D9"/>
    <w:rsid w:val="315F3C1B"/>
    <w:rsid w:val="31782D8B"/>
    <w:rsid w:val="318069AF"/>
    <w:rsid w:val="3187194F"/>
    <w:rsid w:val="318B04D5"/>
    <w:rsid w:val="318B6972"/>
    <w:rsid w:val="31A14BE6"/>
    <w:rsid w:val="31A62204"/>
    <w:rsid w:val="31AA6DF8"/>
    <w:rsid w:val="31AF440F"/>
    <w:rsid w:val="31B22151"/>
    <w:rsid w:val="31B639EF"/>
    <w:rsid w:val="31CC65F9"/>
    <w:rsid w:val="31FB5785"/>
    <w:rsid w:val="32057B26"/>
    <w:rsid w:val="320F75A3"/>
    <w:rsid w:val="321122C2"/>
    <w:rsid w:val="32140715"/>
    <w:rsid w:val="321921D0"/>
    <w:rsid w:val="321E17EB"/>
    <w:rsid w:val="321F79B6"/>
    <w:rsid w:val="32200D84"/>
    <w:rsid w:val="322C7EDF"/>
    <w:rsid w:val="322D17D7"/>
    <w:rsid w:val="32383BF2"/>
    <w:rsid w:val="32406B7F"/>
    <w:rsid w:val="32535F01"/>
    <w:rsid w:val="325B4596"/>
    <w:rsid w:val="325C4129"/>
    <w:rsid w:val="326F1422"/>
    <w:rsid w:val="32752A30"/>
    <w:rsid w:val="327F40E6"/>
    <w:rsid w:val="32923106"/>
    <w:rsid w:val="32A53C29"/>
    <w:rsid w:val="32A73FA5"/>
    <w:rsid w:val="32AC14AB"/>
    <w:rsid w:val="32B0267D"/>
    <w:rsid w:val="32CD1738"/>
    <w:rsid w:val="32DC1AC4"/>
    <w:rsid w:val="32E94FED"/>
    <w:rsid w:val="32F967F7"/>
    <w:rsid w:val="330D5F2B"/>
    <w:rsid w:val="331F4B13"/>
    <w:rsid w:val="3333740C"/>
    <w:rsid w:val="333746BC"/>
    <w:rsid w:val="33396D97"/>
    <w:rsid w:val="333F2E0A"/>
    <w:rsid w:val="334309AA"/>
    <w:rsid w:val="33480A9D"/>
    <w:rsid w:val="33482D6D"/>
    <w:rsid w:val="33497D99"/>
    <w:rsid w:val="334B63B9"/>
    <w:rsid w:val="3351663F"/>
    <w:rsid w:val="33562703"/>
    <w:rsid w:val="33590AD6"/>
    <w:rsid w:val="3359561A"/>
    <w:rsid w:val="335A5B54"/>
    <w:rsid w:val="33613E2E"/>
    <w:rsid w:val="336D55CE"/>
    <w:rsid w:val="33776546"/>
    <w:rsid w:val="337F4569"/>
    <w:rsid w:val="3381002D"/>
    <w:rsid w:val="3385640A"/>
    <w:rsid w:val="33864987"/>
    <w:rsid w:val="338D69D1"/>
    <w:rsid w:val="338F274A"/>
    <w:rsid w:val="339C51D7"/>
    <w:rsid w:val="33A04965"/>
    <w:rsid w:val="33A12243"/>
    <w:rsid w:val="33A900F6"/>
    <w:rsid w:val="33AE1D74"/>
    <w:rsid w:val="33AE68A6"/>
    <w:rsid w:val="33BF2319"/>
    <w:rsid w:val="33C07541"/>
    <w:rsid w:val="33C67C80"/>
    <w:rsid w:val="33DD78A5"/>
    <w:rsid w:val="34030A42"/>
    <w:rsid w:val="34072D17"/>
    <w:rsid w:val="34280F12"/>
    <w:rsid w:val="343D5340"/>
    <w:rsid w:val="344352E2"/>
    <w:rsid w:val="345C0152"/>
    <w:rsid w:val="345C291E"/>
    <w:rsid w:val="345D63A4"/>
    <w:rsid w:val="34600D49"/>
    <w:rsid w:val="346115E3"/>
    <w:rsid w:val="346731A7"/>
    <w:rsid w:val="34692F9B"/>
    <w:rsid w:val="34700EFD"/>
    <w:rsid w:val="3486265E"/>
    <w:rsid w:val="348D4638"/>
    <w:rsid w:val="348E47AF"/>
    <w:rsid w:val="348F2980"/>
    <w:rsid w:val="34966CE4"/>
    <w:rsid w:val="34A06FD2"/>
    <w:rsid w:val="34A71D15"/>
    <w:rsid w:val="34B017CE"/>
    <w:rsid w:val="34BE321B"/>
    <w:rsid w:val="34BF504F"/>
    <w:rsid w:val="34DA5C46"/>
    <w:rsid w:val="34DC7FB6"/>
    <w:rsid w:val="34E519AD"/>
    <w:rsid w:val="34E643C1"/>
    <w:rsid w:val="34E72111"/>
    <w:rsid w:val="34EC7A62"/>
    <w:rsid w:val="34EE2F66"/>
    <w:rsid w:val="34F01CD4"/>
    <w:rsid w:val="34F9477F"/>
    <w:rsid w:val="3506060C"/>
    <w:rsid w:val="35085149"/>
    <w:rsid w:val="352B46F4"/>
    <w:rsid w:val="35356394"/>
    <w:rsid w:val="353F61E8"/>
    <w:rsid w:val="354B1060"/>
    <w:rsid w:val="354B5594"/>
    <w:rsid w:val="354D1415"/>
    <w:rsid w:val="355063B5"/>
    <w:rsid w:val="355371F4"/>
    <w:rsid w:val="35554468"/>
    <w:rsid w:val="35586B6B"/>
    <w:rsid w:val="355F7C8D"/>
    <w:rsid w:val="356245E8"/>
    <w:rsid w:val="35654EB1"/>
    <w:rsid w:val="356F0F35"/>
    <w:rsid w:val="35822997"/>
    <w:rsid w:val="35833FC9"/>
    <w:rsid w:val="358F4C83"/>
    <w:rsid w:val="35951B6D"/>
    <w:rsid w:val="3598351F"/>
    <w:rsid w:val="359E4EC6"/>
    <w:rsid w:val="35AC282A"/>
    <w:rsid w:val="35B446E9"/>
    <w:rsid w:val="35B70430"/>
    <w:rsid w:val="35E32515"/>
    <w:rsid w:val="35F31115"/>
    <w:rsid w:val="35F32813"/>
    <w:rsid w:val="360037F0"/>
    <w:rsid w:val="360175AB"/>
    <w:rsid w:val="360845B7"/>
    <w:rsid w:val="360867E3"/>
    <w:rsid w:val="36154B60"/>
    <w:rsid w:val="361A26D3"/>
    <w:rsid w:val="36274330"/>
    <w:rsid w:val="362E0F76"/>
    <w:rsid w:val="3637541E"/>
    <w:rsid w:val="363B44C3"/>
    <w:rsid w:val="363B7384"/>
    <w:rsid w:val="36401AD9"/>
    <w:rsid w:val="366B3085"/>
    <w:rsid w:val="366B77A3"/>
    <w:rsid w:val="36733579"/>
    <w:rsid w:val="367B1375"/>
    <w:rsid w:val="36866509"/>
    <w:rsid w:val="368A6D8D"/>
    <w:rsid w:val="36922B60"/>
    <w:rsid w:val="36A62822"/>
    <w:rsid w:val="36AC6907"/>
    <w:rsid w:val="36B058B7"/>
    <w:rsid w:val="36BD75CE"/>
    <w:rsid w:val="36CD67FE"/>
    <w:rsid w:val="36D11E60"/>
    <w:rsid w:val="36D52E06"/>
    <w:rsid w:val="36DD7F18"/>
    <w:rsid w:val="36E3211C"/>
    <w:rsid w:val="36EF61AA"/>
    <w:rsid w:val="36FB1EA4"/>
    <w:rsid w:val="37074CED"/>
    <w:rsid w:val="37076A9B"/>
    <w:rsid w:val="37082E40"/>
    <w:rsid w:val="37090CD6"/>
    <w:rsid w:val="370B658B"/>
    <w:rsid w:val="37103EE5"/>
    <w:rsid w:val="371146C7"/>
    <w:rsid w:val="371A07E8"/>
    <w:rsid w:val="371D7463"/>
    <w:rsid w:val="372413FB"/>
    <w:rsid w:val="372431A9"/>
    <w:rsid w:val="37336CDF"/>
    <w:rsid w:val="373D070E"/>
    <w:rsid w:val="373F0C17"/>
    <w:rsid w:val="37427C60"/>
    <w:rsid w:val="374970F8"/>
    <w:rsid w:val="374D1DC2"/>
    <w:rsid w:val="37533DA9"/>
    <w:rsid w:val="375417F2"/>
    <w:rsid w:val="377834F5"/>
    <w:rsid w:val="37873738"/>
    <w:rsid w:val="378B6831"/>
    <w:rsid w:val="379579C1"/>
    <w:rsid w:val="379F09BA"/>
    <w:rsid w:val="379F29F3"/>
    <w:rsid w:val="37A23453"/>
    <w:rsid w:val="37A46956"/>
    <w:rsid w:val="37A67ED7"/>
    <w:rsid w:val="37AC6B4C"/>
    <w:rsid w:val="37C4140A"/>
    <w:rsid w:val="37C43647"/>
    <w:rsid w:val="37C4778C"/>
    <w:rsid w:val="37DF2259"/>
    <w:rsid w:val="37EA17DA"/>
    <w:rsid w:val="37EB0501"/>
    <w:rsid w:val="37F45271"/>
    <w:rsid w:val="37F7095F"/>
    <w:rsid w:val="37F75864"/>
    <w:rsid w:val="37F92887"/>
    <w:rsid w:val="37F93E62"/>
    <w:rsid w:val="37FA1F38"/>
    <w:rsid w:val="37FB09C6"/>
    <w:rsid w:val="37FD60EC"/>
    <w:rsid w:val="37FF7374"/>
    <w:rsid w:val="3800327A"/>
    <w:rsid w:val="380037ED"/>
    <w:rsid w:val="38004301"/>
    <w:rsid w:val="380B5898"/>
    <w:rsid w:val="38114A6F"/>
    <w:rsid w:val="38220367"/>
    <w:rsid w:val="38494CA3"/>
    <w:rsid w:val="384B7C9B"/>
    <w:rsid w:val="385122F2"/>
    <w:rsid w:val="38586308"/>
    <w:rsid w:val="38592430"/>
    <w:rsid w:val="385C68FF"/>
    <w:rsid w:val="385D14B9"/>
    <w:rsid w:val="3861717E"/>
    <w:rsid w:val="3862667F"/>
    <w:rsid w:val="38635F53"/>
    <w:rsid w:val="38653A79"/>
    <w:rsid w:val="38682B65"/>
    <w:rsid w:val="386968E4"/>
    <w:rsid w:val="386A108F"/>
    <w:rsid w:val="386F5126"/>
    <w:rsid w:val="3875059D"/>
    <w:rsid w:val="387754AA"/>
    <w:rsid w:val="387A4732"/>
    <w:rsid w:val="388B29A2"/>
    <w:rsid w:val="388C7258"/>
    <w:rsid w:val="38987D16"/>
    <w:rsid w:val="389B5BEA"/>
    <w:rsid w:val="38A547BD"/>
    <w:rsid w:val="38A73CD6"/>
    <w:rsid w:val="38AC16A8"/>
    <w:rsid w:val="38B35A1A"/>
    <w:rsid w:val="38B8629F"/>
    <w:rsid w:val="38C61C36"/>
    <w:rsid w:val="38D109A2"/>
    <w:rsid w:val="38DB3AF6"/>
    <w:rsid w:val="38DF5FF4"/>
    <w:rsid w:val="38EC6269"/>
    <w:rsid w:val="38EE7F12"/>
    <w:rsid w:val="38F14DB5"/>
    <w:rsid w:val="390019F4"/>
    <w:rsid w:val="39017B01"/>
    <w:rsid w:val="390366E6"/>
    <w:rsid w:val="3914724D"/>
    <w:rsid w:val="39355B41"/>
    <w:rsid w:val="393D0AA8"/>
    <w:rsid w:val="394D1B49"/>
    <w:rsid w:val="3951224F"/>
    <w:rsid w:val="3954498C"/>
    <w:rsid w:val="39592AE4"/>
    <w:rsid w:val="39655EB7"/>
    <w:rsid w:val="397456AE"/>
    <w:rsid w:val="397708F2"/>
    <w:rsid w:val="398A2F94"/>
    <w:rsid w:val="398D4278"/>
    <w:rsid w:val="39970912"/>
    <w:rsid w:val="39A12C7D"/>
    <w:rsid w:val="39A86313"/>
    <w:rsid w:val="39A94B52"/>
    <w:rsid w:val="39B51BFD"/>
    <w:rsid w:val="39B9697C"/>
    <w:rsid w:val="39BB3763"/>
    <w:rsid w:val="39BE5B37"/>
    <w:rsid w:val="39BF34CA"/>
    <w:rsid w:val="39C3314D"/>
    <w:rsid w:val="39D13674"/>
    <w:rsid w:val="39D3107E"/>
    <w:rsid w:val="39D55A01"/>
    <w:rsid w:val="39E92488"/>
    <w:rsid w:val="39F94C2D"/>
    <w:rsid w:val="3A052C3D"/>
    <w:rsid w:val="3A0D75B5"/>
    <w:rsid w:val="3A0E2EF9"/>
    <w:rsid w:val="3A0E545C"/>
    <w:rsid w:val="3A125076"/>
    <w:rsid w:val="3A272BCE"/>
    <w:rsid w:val="3A322081"/>
    <w:rsid w:val="3A4849AC"/>
    <w:rsid w:val="3A4D181F"/>
    <w:rsid w:val="3A573895"/>
    <w:rsid w:val="3A5C4033"/>
    <w:rsid w:val="3A5E66EC"/>
    <w:rsid w:val="3A650988"/>
    <w:rsid w:val="3A661D2A"/>
    <w:rsid w:val="3A7A72A7"/>
    <w:rsid w:val="3A7C154E"/>
    <w:rsid w:val="3A8521B0"/>
    <w:rsid w:val="3A865B3A"/>
    <w:rsid w:val="3A8A441C"/>
    <w:rsid w:val="3A9745A2"/>
    <w:rsid w:val="3A9E56EB"/>
    <w:rsid w:val="3AA35FBF"/>
    <w:rsid w:val="3AA578D7"/>
    <w:rsid w:val="3AA7481D"/>
    <w:rsid w:val="3ABB48BD"/>
    <w:rsid w:val="3ABC194A"/>
    <w:rsid w:val="3AD55FBF"/>
    <w:rsid w:val="3ADD6E62"/>
    <w:rsid w:val="3ADE07C5"/>
    <w:rsid w:val="3ADE3FB6"/>
    <w:rsid w:val="3AE546C0"/>
    <w:rsid w:val="3AE70AB3"/>
    <w:rsid w:val="3AE96ECE"/>
    <w:rsid w:val="3AEE2BBB"/>
    <w:rsid w:val="3AF36FCC"/>
    <w:rsid w:val="3AF92329"/>
    <w:rsid w:val="3B1133CB"/>
    <w:rsid w:val="3B163750"/>
    <w:rsid w:val="3B191D2F"/>
    <w:rsid w:val="3B254780"/>
    <w:rsid w:val="3B277682"/>
    <w:rsid w:val="3B297E39"/>
    <w:rsid w:val="3B2F5E44"/>
    <w:rsid w:val="3B364634"/>
    <w:rsid w:val="3B365BA1"/>
    <w:rsid w:val="3B37195D"/>
    <w:rsid w:val="3B407142"/>
    <w:rsid w:val="3B453540"/>
    <w:rsid w:val="3B6250F8"/>
    <w:rsid w:val="3B64270E"/>
    <w:rsid w:val="3B707EB1"/>
    <w:rsid w:val="3B717D47"/>
    <w:rsid w:val="3B7B3CDC"/>
    <w:rsid w:val="3B862684"/>
    <w:rsid w:val="3B89083B"/>
    <w:rsid w:val="3B9308FD"/>
    <w:rsid w:val="3B946C85"/>
    <w:rsid w:val="3B954675"/>
    <w:rsid w:val="3BAB1093"/>
    <w:rsid w:val="3BAB3E99"/>
    <w:rsid w:val="3BAD2445"/>
    <w:rsid w:val="3BB534E4"/>
    <w:rsid w:val="3BB645EB"/>
    <w:rsid w:val="3BBD1F8F"/>
    <w:rsid w:val="3BD6521E"/>
    <w:rsid w:val="3BED0FD1"/>
    <w:rsid w:val="3BEE1CB6"/>
    <w:rsid w:val="3BFF36B0"/>
    <w:rsid w:val="3C040D21"/>
    <w:rsid w:val="3C0417FB"/>
    <w:rsid w:val="3C122D1E"/>
    <w:rsid w:val="3C2B322B"/>
    <w:rsid w:val="3C3D267A"/>
    <w:rsid w:val="3C403AE5"/>
    <w:rsid w:val="3C4874BA"/>
    <w:rsid w:val="3C496EEA"/>
    <w:rsid w:val="3C6712EB"/>
    <w:rsid w:val="3C731FF0"/>
    <w:rsid w:val="3C810DD3"/>
    <w:rsid w:val="3C8477D2"/>
    <w:rsid w:val="3C853BB1"/>
    <w:rsid w:val="3C8577D9"/>
    <w:rsid w:val="3C887DCE"/>
    <w:rsid w:val="3C940DD1"/>
    <w:rsid w:val="3C9708C1"/>
    <w:rsid w:val="3CAA05F4"/>
    <w:rsid w:val="3CAA7019"/>
    <w:rsid w:val="3CB66F99"/>
    <w:rsid w:val="3CB67FA8"/>
    <w:rsid w:val="3CB80C06"/>
    <w:rsid w:val="3CC85F9C"/>
    <w:rsid w:val="3CCF6954"/>
    <w:rsid w:val="3CD72A0F"/>
    <w:rsid w:val="3CD81CAA"/>
    <w:rsid w:val="3CDB15D4"/>
    <w:rsid w:val="3CDC0A87"/>
    <w:rsid w:val="3CDE6F77"/>
    <w:rsid w:val="3CE316D8"/>
    <w:rsid w:val="3CE8111C"/>
    <w:rsid w:val="3CF10BF6"/>
    <w:rsid w:val="3CF24D37"/>
    <w:rsid w:val="3CF47AC1"/>
    <w:rsid w:val="3CF63839"/>
    <w:rsid w:val="3CFE26EE"/>
    <w:rsid w:val="3D033860"/>
    <w:rsid w:val="3D2250D9"/>
    <w:rsid w:val="3D245DAE"/>
    <w:rsid w:val="3D2C1EEB"/>
    <w:rsid w:val="3D406863"/>
    <w:rsid w:val="3D407F0C"/>
    <w:rsid w:val="3D416870"/>
    <w:rsid w:val="3D5946CF"/>
    <w:rsid w:val="3D5B00AE"/>
    <w:rsid w:val="3D641B0F"/>
    <w:rsid w:val="3D6469F5"/>
    <w:rsid w:val="3D701869"/>
    <w:rsid w:val="3D7075F9"/>
    <w:rsid w:val="3D8A66ED"/>
    <w:rsid w:val="3D90676D"/>
    <w:rsid w:val="3D9C6390"/>
    <w:rsid w:val="3D9F46BB"/>
    <w:rsid w:val="3DB06835"/>
    <w:rsid w:val="3DB17760"/>
    <w:rsid w:val="3DCE7D60"/>
    <w:rsid w:val="3DD119FA"/>
    <w:rsid w:val="3DD3110E"/>
    <w:rsid w:val="3DD6578E"/>
    <w:rsid w:val="3DDE0C22"/>
    <w:rsid w:val="3DDE30D7"/>
    <w:rsid w:val="3E0B2E94"/>
    <w:rsid w:val="3E1000F5"/>
    <w:rsid w:val="3E181176"/>
    <w:rsid w:val="3E1F3CF7"/>
    <w:rsid w:val="3E2148E6"/>
    <w:rsid w:val="3E216694"/>
    <w:rsid w:val="3E306A61"/>
    <w:rsid w:val="3E375EB7"/>
    <w:rsid w:val="3E444F08"/>
    <w:rsid w:val="3E4B5EFB"/>
    <w:rsid w:val="3E516809"/>
    <w:rsid w:val="3E5351CF"/>
    <w:rsid w:val="3E627131"/>
    <w:rsid w:val="3E6A08F3"/>
    <w:rsid w:val="3E791E9F"/>
    <w:rsid w:val="3E802591"/>
    <w:rsid w:val="3E863C67"/>
    <w:rsid w:val="3E8D7BAE"/>
    <w:rsid w:val="3E9D1D85"/>
    <w:rsid w:val="3EA0330C"/>
    <w:rsid w:val="3EA467BD"/>
    <w:rsid w:val="3EA56216"/>
    <w:rsid w:val="3EB709F3"/>
    <w:rsid w:val="3EC84510"/>
    <w:rsid w:val="3EDE5744"/>
    <w:rsid w:val="3EE15129"/>
    <w:rsid w:val="3EE977F9"/>
    <w:rsid w:val="3EFF2EA7"/>
    <w:rsid w:val="3F090DEC"/>
    <w:rsid w:val="3F0B047D"/>
    <w:rsid w:val="3F141425"/>
    <w:rsid w:val="3F1735F3"/>
    <w:rsid w:val="3F276CA2"/>
    <w:rsid w:val="3F2B35D9"/>
    <w:rsid w:val="3F490220"/>
    <w:rsid w:val="3F563E3F"/>
    <w:rsid w:val="3F5E2485"/>
    <w:rsid w:val="3F61340A"/>
    <w:rsid w:val="3F614925"/>
    <w:rsid w:val="3F620E8B"/>
    <w:rsid w:val="3F657708"/>
    <w:rsid w:val="3F8858C1"/>
    <w:rsid w:val="3F892743"/>
    <w:rsid w:val="3F8C5D8F"/>
    <w:rsid w:val="3F8F3612"/>
    <w:rsid w:val="3F9133A5"/>
    <w:rsid w:val="3F936E83"/>
    <w:rsid w:val="3FA0183A"/>
    <w:rsid w:val="3FA364B8"/>
    <w:rsid w:val="3FAF1A68"/>
    <w:rsid w:val="3FBF43B6"/>
    <w:rsid w:val="3FC74144"/>
    <w:rsid w:val="3FD7152B"/>
    <w:rsid w:val="3FE01561"/>
    <w:rsid w:val="3FE25FD9"/>
    <w:rsid w:val="3FE378A2"/>
    <w:rsid w:val="3FE70ED0"/>
    <w:rsid w:val="3FEC69F0"/>
    <w:rsid w:val="3FF16A34"/>
    <w:rsid w:val="3FF81676"/>
    <w:rsid w:val="40047611"/>
    <w:rsid w:val="402335C8"/>
    <w:rsid w:val="40266BAD"/>
    <w:rsid w:val="40324098"/>
    <w:rsid w:val="403B5E1D"/>
    <w:rsid w:val="403E28AA"/>
    <w:rsid w:val="405249E3"/>
    <w:rsid w:val="405F2C4D"/>
    <w:rsid w:val="40606593"/>
    <w:rsid w:val="40646AB6"/>
    <w:rsid w:val="40774DD8"/>
    <w:rsid w:val="40780522"/>
    <w:rsid w:val="40833567"/>
    <w:rsid w:val="408B0550"/>
    <w:rsid w:val="409C408B"/>
    <w:rsid w:val="409C64A6"/>
    <w:rsid w:val="409F7D44"/>
    <w:rsid w:val="40A00451"/>
    <w:rsid w:val="40A1586A"/>
    <w:rsid w:val="40A54FEC"/>
    <w:rsid w:val="40A6021E"/>
    <w:rsid w:val="40AD06B3"/>
    <w:rsid w:val="40AF2A41"/>
    <w:rsid w:val="40B7508E"/>
    <w:rsid w:val="40B839BB"/>
    <w:rsid w:val="40BC6B48"/>
    <w:rsid w:val="40C05C4E"/>
    <w:rsid w:val="40C725CB"/>
    <w:rsid w:val="40C761D4"/>
    <w:rsid w:val="40CA6890"/>
    <w:rsid w:val="40DE261A"/>
    <w:rsid w:val="40E278F4"/>
    <w:rsid w:val="40E572E0"/>
    <w:rsid w:val="40E63BC5"/>
    <w:rsid w:val="40E82652"/>
    <w:rsid w:val="40EB5B51"/>
    <w:rsid w:val="40ED4F53"/>
    <w:rsid w:val="40F55BB6"/>
    <w:rsid w:val="41054131"/>
    <w:rsid w:val="4106677A"/>
    <w:rsid w:val="411A2CBB"/>
    <w:rsid w:val="412277A0"/>
    <w:rsid w:val="4128049E"/>
    <w:rsid w:val="412B15D8"/>
    <w:rsid w:val="41391738"/>
    <w:rsid w:val="41434B73"/>
    <w:rsid w:val="414703E1"/>
    <w:rsid w:val="415070A3"/>
    <w:rsid w:val="415367C4"/>
    <w:rsid w:val="415747BE"/>
    <w:rsid w:val="415E7F2C"/>
    <w:rsid w:val="41634DB6"/>
    <w:rsid w:val="41635215"/>
    <w:rsid w:val="41673933"/>
    <w:rsid w:val="417116E0"/>
    <w:rsid w:val="418036D2"/>
    <w:rsid w:val="418227BA"/>
    <w:rsid w:val="41854342"/>
    <w:rsid w:val="4185518C"/>
    <w:rsid w:val="41856F3A"/>
    <w:rsid w:val="418A7A76"/>
    <w:rsid w:val="41913ED7"/>
    <w:rsid w:val="4199652C"/>
    <w:rsid w:val="419C4335"/>
    <w:rsid w:val="41A33D15"/>
    <w:rsid w:val="41A729E4"/>
    <w:rsid w:val="41A818B4"/>
    <w:rsid w:val="41AA074E"/>
    <w:rsid w:val="41AA127C"/>
    <w:rsid w:val="41AB72DD"/>
    <w:rsid w:val="41AC0B0C"/>
    <w:rsid w:val="41AE6491"/>
    <w:rsid w:val="41C2018E"/>
    <w:rsid w:val="41C3031C"/>
    <w:rsid w:val="41D546DD"/>
    <w:rsid w:val="41D85BDB"/>
    <w:rsid w:val="41DC4AA8"/>
    <w:rsid w:val="41DC6703"/>
    <w:rsid w:val="41E4004E"/>
    <w:rsid w:val="41E41EB2"/>
    <w:rsid w:val="41E740AD"/>
    <w:rsid w:val="41E9571B"/>
    <w:rsid w:val="42063930"/>
    <w:rsid w:val="420D20F6"/>
    <w:rsid w:val="421E43D8"/>
    <w:rsid w:val="421F5DFB"/>
    <w:rsid w:val="422A0DEF"/>
    <w:rsid w:val="422A2598"/>
    <w:rsid w:val="42351C2E"/>
    <w:rsid w:val="424D6740"/>
    <w:rsid w:val="4250162F"/>
    <w:rsid w:val="42641245"/>
    <w:rsid w:val="42727895"/>
    <w:rsid w:val="427B2EB7"/>
    <w:rsid w:val="42802972"/>
    <w:rsid w:val="42862B32"/>
    <w:rsid w:val="428B4963"/>
    <w:rsid w:val="429A34D5"/>
    <w:rsid w:val="42B86984"/>
    <w:rsid w:val="42C910A8"/>
    <w:rsid w:val="42C9363B"/>
    <w:rsid w:val="42CA3A9B"/>
    <w:rsid w:val="42CB2122"/>
    <w:rsid w:val="42CB4E20"/>
    <w:rsid w:val="42CF6F1D"/>
    <w:rsid w:val="42CF7795"/>
    <w:rsid w:val="42D04F96"/>
    <w:rsid w:val="42D32DD9"/>
    <w:rsid w:val="42D9753D"/>
    <w:rsid w:val="42DB627D"/>
    <w:rsid w:val="42DC17C0"/>
    <w:rsid w:val="42EE74C7"/>
    <w:rsid w:val="430006CF"/>
    <w:rsid w:val="43177AB7"/>
    <w:rsid w:val="4324344F"/>
    <w:rsid w:val="433078C8"/>
    <w:rsid w:val="434308FB"/>
    <w:rsid w:val="434C4B67"/>
    <w:rsid w:val="435C1F1C"/>
    <w:rsid w:val="436C03B1"/>
    <w:rsid w:val="438A680A"/>
    <w:rsid w:val="438E1BF5"/>
    <w:rsid w:val="43993A74"/>
    <w:rsid w:val="439D4A0F"/>
    <w:rsid w:val="439E42E3"/>
    <w:rsid w:val="43A21908"/>
    <w:rsid w:val="43A31E05"/>
    <w:rsid w:val="43A87D28"/>
    <w:rsid w:val="43B8352C"/>
    <w:rsid w:val="43C24475"/>
    <w:rsid w:val="43C74483"/>
    <w:rsid w:val="43D5619A"/>
    <w:rsid w:val="43DE2D30"/>
    <w:rsid w:val="43E25ABB"/>
    <w:rsid w:val="43E93242"/>
    <w:rsid w:val="43EB6FEE"/>
    <w:rsid w:val="43F5336E"/>
    <w:rsid w:val="44021A2D"/>
    <w:rsid w:val="44026B8C"/>
    <w:rsid w:val="440D3A32"/>
    <w:rsid w:val="441F4CB9"/>
    <w:rsid w:val="44472EDA"/>
    <w:rsid w:val="444D67D0"/>
    <w:rsid w:val="44513222"/>
    <w:rsid w:val="4453331F"/>
    <w:rsid w:val="44533CAC"/>
    <w:rsid w:val="4454252C"/>
    <w:rsid w:val="44586783"/>
    <w:rsid w:val="445B0426"/>
    <w:rsid w:val="446B6021"/>
    <w:rsid w:val="447514E8"/>
    <w:rsid w:val="447D0F6A"/>
    <w:rsid w:val="4487121B"/>
    <w:rsid w:val="44872628"/>
    <w:rsid w:val="448C05DF"/>
    <w:rsid w:val="448D521D"/>
    <w:rsid w:val="44983428"/>
    <w:rsid w:val="449B2FEB"/>
    <w:rsid w:val="449F6565"/>
    <w:rsid w:val="44A21814"/>
    <w:rsid w:val="44A21F24"/>
    <w:rsid w:val="44A65082"/>
    <w:rsid w:val="44C47D79"/>
    <w:rsid w:val="44C51B07"/>
    <w:rsid w:val="44C9546A"/>
    <w:rsid w:val="44CD4E80"/>
    <w:rsid w:val="44D16559"/>
    <w:rsid w:val="44D77AAC"/>
    <w:rsid w:val="44D8641B"/>
    <w:rsid w:val="44D97CC8"/>
    <w:rsid w:val="44E0180C"/>
    <w:rsid w:val="44E51517"/>
    <w:rsid w:val="44ED1C78"/>
    <w:rsid w:val="44F77233"/>
    <w:rsid w:val="450B3BFA"/>
    <w:rsid w:val="450F488F"/>
    <w:rsid w:val="4511585F"/>
    <w:rsid w:val="4517259F"/>
    <w:rsid w:val="451C7A19"/>
    <w:rsid w:val="452553CB"/>
    <w:rsid w:val="45287407"/>
    <w:rsid w:val="452A24D2"/>
    <w:rsid w:val="4548602E"/>
    <w:rsid w:val="454C3FF0"/>
    <w:rsid w:val="454F4F37"/>
    <w:rsid w:val="45526D6B"/>
    <w:rsid w:val="45575091"/>
    <w:rsid w:val="455812FB"/>
    <w:rsid w:val="455D5348"/>
    <w:rsid w:val="4561219E"/>
    <w:rsid w:val="45620BAD"/>
    <w:rsid w:val="456C25FC"/>
    <w:rsid w:val="456D0555"/>
    <w:rsid w:val="45801800"/>
    <w:rsid w:val="45824D6D"/>
    <w:rsid w:val="45833790"/>
    <w:rsid w:val="458614D2"/>
    <w:rsid w:val="4588349D"/>
    <w:rsid w:val="45967968"/>
    <w:rsid w:val="459A5A4B"/>
    <w:rsid w:val="45AF1BDA"/>
    <w:rsid w:val="45B147A1"/>
    <w:rsid w:val="45B15306"/>
    <w:rsid w:val="45B75A1F"/>
    <w:rsid w:val="45B879B1"/>
    <w:rsid w:val="45B90217"/>
    <w:rsid w:val="45BE6EBE"/>
    <w:rsid w:val="45C85C13"/>
    <w:rsid w:val="45CA0992"/>
    <w:rsid w:val="45CD7101"/>
    <w:rsid w:val="45DE6011"/>
    <w:rsid w:val="45EA407C"/>
    <w:rsid w:val="45EC57D9"/>
    <w:rsid w:val="45EC7588"/>
    <w:rsid w:val="45F1304A"/>
    <w:rsid w:val="45F96148"/>
    <w:rsid w:val="460728F4"/>
    <w:rsid w:val="4607616F"/>
    <w:rsid w:val="46113492"/>
    <w:rsid w:val="461733D2"/>
    <w:rsid w:val="461D14F5"/>
    <w:rsid w:val="462909C6"/>
    <w:rsid w:val="462D04F5"/>
    <w:rsid w:val="463242D2"/>
    <w:rsid w:val="46326F64"/>
    <w:rsid w:val="463878BA"/>
    <w:rsid w:val="463A4FE3"/>
    <w:rsid w:val="463A65C6"/>
    <w:rsid w:val="463C012E"/>
    <w:rsid w:val="463D789F"/>
    <w:rsid w:val="463F4998"/>
    <w:rsid w:val="46400CF8"/>
    <w:rsid w:val="464078D3"/>
    <w:rsid w:val="4647355D"/>
    <w:rsid w:val="464B2752"/>
    <w:rsid w:val="46657CCC"/>
    <w:rsid w:val="46704FD2"/>
    <w:rsid w:val="46710C9E"/>
    <w:rsid w:val="46843C64"/>
    <w:rsid w:val="46940302"/>
    <w:rsid w:val="469872D1"/>
    <w:rsid w:val="46A513EE"/>
    <w:rsid w:val="46A7189B"/>
    <w:rsid w:val="46AD535A"/>
    <w:rsid w:val="46B6217A"/>
    <w:rsid w:val="46C618E2"/>
    <w:rsid w:val="46C661AA"/>
    <w:rsid w:val="46D02A05"/>
    <w:rsid w:val="46DD2BF4"/>
    <w:rsid w:val="46E34260"/>
    <w:rsid w:val="46EF0C92"/>
    <w:rsid w:val="46F30DEA"/>
    <w:rsid w:val="46F6477A"/>
    <w:rsid w:val="4705162C"/>
    <w:rsid w:val="470B1C8F"/>
    <w:rsid w:val="47161613"/>
    <w:rsid w:val="471F398D"/>
    <w:rsid w:val="47212926"/>
    <w:rsid w:val="47265B39"/>
    <w:rsid w:val="472C0758"/>
    <w:rsid w:val="472E597E"/>
    <w:rsid w:val="473C0BED"/>
    <w:rsid w:val="4740402F"/>
    <w:rsid w:val="474829B9"/>
    <w:rsid w:val="474E2FF1"/>
    <w:rsid w:val="47560017"/>
    <w:rsid w:val="47574ED5"/>
    <w:rsid w:val="47642B67"/>
    <w:rsid w:val="476E6453"/>
    <w:rsid w:val="478376D6"/>
    <w:rsid w:val="47872CC7"/>
    <w:rsid w:val="4792415F"/>
    <w:rsid w:val="47A520E4"/>
    <w:rsid w:val="47A53E92"/>
    <w:rsid w:val="47A7459E"/>
    <w:rsid w:val="47BA5463"/>
    <w:rsid w:val="47CE3F52"/>
    <w:rsid w:val="47E51E85"/>
    <w:rsid w:val="47EE4D13"/>
    <w:rsid w:val="47F12C23"/>
    <w:rsid w:val="48073675"/>
    <w:rsid w:val="480908C5"/>
    <w:rsid w:val="480B5D13"/>
    <w:rsid w:val="480C3F44"/>
    <w:rsid w:val="48121713"/>
    <w:rsid w:val="48141018"/>
    <w:rsid w:val="48147269"/>
    <w:rsid w:val="4815657E"/>
    <w:rsid w:val="481C0CDA"/>
    <w:rsid w:val="481D24BB"/>
    <w:rsid w:val="481F0004"/>
    <w:rsid w:val="481F4A47"/>
    <w:rsid w:val="48251CEB"/>
    <w:rsid w:val="483B47F6"/>
    <w:rsid w:val="48416DE2"/>
    <w:rsid w:val="484418FD"/>
    <w:rsid w:val="484670E9"/>
    <w:rsid w:val="48541414"/>
    <w:rsid w:val="48562C56"/>
    <w:rsid w:val="48587156"/>
    <w:rsid w:val="486378A9"/>
    <w:rsid w:val="48684EBF"/>
    <w:rsid w:val="486F6FDF"/>
    <w:rsid w:val="48713B19"/>
    <w:rsid w:val="48767174"/>
    <w:rsid w:val="4889130E"/>
    <w:rsid w:val="48896E36"/>
    <w:rsid w:val="488B3A08"/>
    <w:rsid w:val="48906A9A"/>
    <w:rsid w:val="48914416"/>
    <w:rsid w:val="4891710C"/>
    <w:rsid w:val="4896350C"/>
    <w:rsid w:val="48A70EBC"/>
    <w:rsid w:val="48A97B25"/>
    <w:rsid w:val="48AE35AE"/>
    <w:rsid w:val="48B06FCF"/>
    <w:rsid w:val="48B215B5"/>
    <w:rsid w:val="48B63E7D"/>
    <w:rsid w:val="48B97C81"/>
    <w:rsid w:val="48BD1039"/>
    <w:rsid w:val="48C423DC"/>
    <w:rsid w:val="48D027A5"/>
    <w:rsid w:val="48DF3009"/>
    <w:rsid w:val="48E82889"/>
    <w:rsid w:val="48E934BB"/>
    <w:rsid w:val="48F81C97"/>
    <w:rsid w:val="48FB5D34"/>
    <w:rsid w:val="49090F4E"/>
    <w:rsid w:val="4917527A"/>
    <w:rsid w:val="491A440C"/>
    <w:rsid w:val="491B4256"/>
    <w:rsid w:val="492434DC"/>
    <w:rsid w:val="49266BA0"/>
    <w:rsid w:val="49294E43"/>
    <w:rsid w:val="494338F2"/>
    <w:rsid w:val="49441489"/>
    <w:rsid w:val="49470F79"/>
    <w:rsid w:val="494C12D0"/>
    <w:rsid w:val="494D3BB4"/>
    <w:rsid w:val="494E2350"/>
    <w:rsid w:val="494E750D"/>
    <w:rsid w:val="4950607F"/>
    <w:rsid w:val="49557ED5"/>
    <w:rsid w:val="49591B53"/>
    <w:rsid w:val="496E4757"/>
    <w:rsid w:val="497C6E74"/>
    <w:rsid w:val="4988115C"/>
    <w:rsid w:val="498D02F3"/>
    <w:rsid w:val="499A379E"/>
    <w:rsid w:val="499E71C3"/>
    <w:rsid w:val="49A563CB"/>
    <w:rsid w:val="49A61203"/>
    <w:rsid w:val="49AD39EF"/>
    <w:rsid w:val="49B20AE8"/>
    <w:rsid w:val="49BC744B"/>
    <w:rsid w:val="49C35B92"/>
    <w:rsid w:val="49D24CE6"/>
    <w:rsid w:val="49DA3B9B"/>
    <w:rsid w:val="49E044F4"/>
    <w:rsid w:val="49E221E1"/>
    <w:rsid w:val="49F131CE"/>
    <w:rsid w:val="49FE46F2"/>
    <w:rsid w:val="49FF45E4"/>
    <w:rsid w:val="4A002AB8"/>
    <w:rsid w:val="4A0C2478"/>
    <w:rsid w:val="4A0D7C31"/>
    <w:rsid w:val="4A0F5F3A"/>
    <w:rsid w:val="4A190B67"/>
    <w:rsid w:val="4A337B4A"/>
    <w:rsid w:val="4A4200BE"/>
    <w:rsid w:val="4A4C4A99"/>
    <w:rsid w:val="4A4E1287"/>
    <w:rsid w:val="4A545481"/>
    <w:rsid w:val="4A5D250E"/>
    <w:rsid w:val="4A6B69E7"/>
    <w:rsid w:val="4A714E2C"/>
    <w:rsid w:val="4A7463FF"/>
    <w:rsid w:val="4A7A78BF"/>
    <w:rsid w:val="4A822F71"/>
    <w:rsid w:val="4A8A736F"/>
    <w:rsid w:val="4A8C5F1F"/>
    <w:rsid w:val="4A9027E6"/>
    <w:rsid w:val="4A934476"/>
    <w:rsid w:val="4A9B428B"/>
    <w:rsid w:val="4A9D0D79"/>
    <w:rsid w:val="4ABC70AC"/>
    <w:rsid w:val="4AC951BD"/>
    <w:rsid w:val="4ACB2B04"/>
    <w:rsid w:val="4ACC3463"/>
    <w:rsid w:val="4AD44234"/>
    <w:rsid w:val="4ADA311C"/>
    <w:rsid w:val="4AE26DB1"/>
    <w:rsid w:val="4AE9776E"/>
    <w:rsid w:val="4AF65903"/>
    <w:rsid w:val="4AF72573"/>
    <w:rsid w:val="4AFF7D5D"/>
    <w:rsid w:val="4B0356E0"/>
    <w:rsid w:val="4B0435C5"/>
    <w:rsid w:val="4B0612AC"/>
    <w:rsid w:val="4B067883"/>
    <w:rsid w:val="4B09298A"/>
    <w:rsid w:val="4B184B0D"/>
    <w:rsid w:val="4B1B26BD"/>
    <w:rsid w:val="4B223A4B"/>
    <w:rsid w:val="4B343AE3"/>
    <w:rsid w:val="4B3A2B43"/>
    <w:rsid w:val="4B3B68BB"/>
    <w:rsid w:val="4B467ADF"/>
    <w:rsid w:val="4B4A363C"/>
    <w:rsid w:val="4B5644F0"/>
    <w:rsid w:val="4B6273B2"/>
    <w:rsid w:val="4B636378"/>
    <w:rsid w:val="4B706B53"/>
    <w:rsid w:val="4B716C7D"/>
    <w:rsid w:val="4B7C4C43"/>
    <w:rsid w:val="4B7D11FA"/>
    <w:rsid w:val="4B8F0BCF"/>
    <w:rsid w:val="4B96107F"/>
    <w:rsid w:val="4BB01FA0"/>
    <w:rsid w:val="4BB46D99"/>
    <w:rsid w:val="4BB84D48"/>
    <w:rsid w:val="4BB87F0C"/>
    <w:rsid w:val="4BBA244A"/>
    <w:rsid w:val="4BBE294B"/>
    <w:rsid w:val="4BC26A0D"/>
    <w:rsid w:val="4BCA5A3B"/>
    <w:rsid w:val="4BCE03BC"/>
    <w:rsid w:val="4BCE41B0"/>
    <w:rsid w:val="4BCF7DEB"/>
    <w:rsid w:val="4BD6214B"/>
    <w:rsid w:val="4BD777FC"/>
    <w:rsid w:val="4BE95517"/>
    <w:rsid w:val="4BEA27BB"/>
    <w:rsid w:val="4BEC7F65"/>
    <w:rsid w:val="4BF519DD"/>
    <w:rsid w:val="4BF91067"/>
    <w:rsid w:val="4BFB7EFA"/>
    <w:rsid w:val="4C066574"/>
    <w:rsid w:val="4C086D95"/>
    <w:rsid w:val="4C0D2254"/>
    <w:rsid w:val="4C15535E"/>
    <w:rsid w:val="4C1D77DC"/>
    <w:rsid w:val="4C251A45"/>
    <w:rsid w:val="4C2630C7"/>
    <w:rsid w:val="4C43011D"/>
    <w:rsid w:val="4C463FBF"/>
    <w:rsid w:val="4C49126D"/>
    <w:rsid w:val="4C497B13"/>
    <w:rsid w:val="4C4F597F"/>
    <w:rsid w:val="4C651DD9"/>
    <w:rsid w:val="4C6A56AA"/>
    <w:rsid w:val="4C6F2CC0"/>
    <w:rsid w:val="4C727ACF"/>
    <w:rsid w:val="4C786019"/>
    <w:rsid w:val="4C7C2A1B"/>
    <w:rsid w:val="4C850C19"/>
    <w:rsid w:val="4C955487"/>
    <w:rsid w:val="4C9C42C9"/>
    <w:rsid w:val="4C9C46EC"/>
    <w:rsid w:val="4CA4286F"/>
    <w:rsid w:val="4CAC4509"/>
    <w:rsid w:val="4CB35650"/>
    <w:rsid w:val="4CBB4158"/>
    <w:rsid w:val="4CD46FC7"/>
    <w:rsid w:val="4CDD64EC"/>
    <w:rsid w:val="4CEF38A1"/>
    <w:rsid w:val="4CF10FB0"/>
    <w:rsid w:val="4CF51418"/>
    <w:rsid w:val="4CF87F57"/>
    <w:rsid w:val="4CFA5B54"/>
    <w:rsid w:val="4D0D1DF7"/>
    <w:rsid w:val="4D12706E"/>
    <w:rsid w:val="4D153868"/>
    <w:rsid w:val="4D210EA5"/>
    <w:rsid w:val="4D260FE9"/>
    <w:rsid w:val="4D2D0D55"/>
    <w:rsid w:val="4D326BDD"/>
    <w:rsid w:val="4D39745F"/>
    <w:rsid w:val="4D3C1263"/>
    <w:rsid w:val="4D453A21"/>
    <w:rsid w:val="4D5013EE"/>
    <w:rsid w:val="4D5358CF"/>
    <w:rsid w:val="4D5A5E79"/>
    <w:rsid w:val="4D5A74CD"/>
    <w:rsid w:val="4D5B45A3"/>
    <w:rsid w:val="4D657117"/>
    <w:rsid w:val="4D6D53F3"/>
    <w:rsid w:val="4D70409A"/>
    <w:rsid w:val="4D736637"/>
    <w:rsid w:val="4D7D0C49"/>
    <w:rsid w:val="4D7F5185"/>
    <w:rsid w:val="4D897DB2"/>
    <w:rsid w:val="4D971D5B"/>
    <w:rsid w:val="4D9E1AAF"/>
    <w:rsid w:val="4DAC270E"/>
    <w:rsid w:val="4DAC7941"/>
    <w:rsid w:val="4DCB4B5B"/>
    <w:rsid w:val="4DCB4FAF"/>
    <w:rsid w:val="4DCD2319"/>
    <w:rsid w:val="4DD2281D"/>
    <w:rsid w:val="4DD26417"/>
    <w:rsid w:val="4DD40420"/>
    <w:rsid w:val="4DE52523"/>
    <w:rsid w:val="4DE848F7"/>
    <w:rsid w:val="4DED5EC2"/>
    <w:rsid w:val="4DEE5E67"/>
    <w:rsid w:val="4DF67BC7"/>
    <w:rsid w:val="4DFA75E6"/>
    <w:rsid w:val="4E050DE2"/>
    <w:rsid w:val="4E0D724F"/>
    <w:rsid w:val="4E1E0BCB"/>
    <w:rsid w:val="4E295ECC"/>
    <w:rsid w:val="4E2D2E33"/>
    <w:rsid w:val="4E2D791A"/>
    <w:rsid w:val="4E2F0959"/>
    <w:rsid w:val="4E4B537E"/>
    <w:rsid w:val="4E682E87"/>
    <w:rsid w:val="4E6A5FF7"/>
    <w:rsid w:val="4E6B74B7"/>
    <w:rsid w:val="4E7056E1"/>
    <w:rsid w:val="4E721CC4"/>
    <w:rsid w:val="4E7445BE"/>
    <w:rsid w:val="4E760336"/>
    <w:rsid w:val="4E7C3473"/>
    <w:rsid w:val="4E7D5F9E"/>
    <w:rsid w:val="4E9073F1"/>
    <w:rsid w:val="4E925476"/>
    <w:rsid w:val="4E9F686D"/>
    <w:rsid w:val="4EA22DCD"/>
    <w:rsid w:val="4EA34EA3"/>
    <w:rsid w:val="4EAA4484"/>
    <w:rsid w:val="4EAE186A"/>
    <w:rsid w:val="4EAF55F6"/>
    <w:rsid w:val="4EB23886"/>
    <w:rsid w:val="4EB40E5E"/>
    <w:rsid w:val="4EB43942"/>
    <w:rsid w:val="4EB46722"/>
    <w:rsid w:val="4EC36E04"/>
    <w:rsid w:val="4ED618AE"/>
    <w:rsid w:val="4EEE230C"/>
    <w:rsid w:val="4EEF208C"/>
    <w:rsid w:val="4EF120B3"/>
    <w:rsid w:val="4EFB083B"/>
    <w:rsid w:val="4F005E52"/>
    <w:rsid w:val="4F085BA6"/>
    <w:rsid w:val="4F093762"/>
    <w:rsid w:val="4F170577"/>
    <w:rsid w:val="4F184B8E"/>
    <w:rsid w:val="4F1A4144"/>
    <w:rsid w:val="4F231B40"/>
    <w:rsid w:val="4F244236"/>
    <w:rsid w:val="4F267346"/>
    <w:rsid w:val="4F276DD8"/>
    <w:rsid w:val="4F29184C"/>
    <w:rsid w:val="4F2A4BBE"/>
    <w:rsid w:val="4F301DAC"/>
    <w:rsid w:val="4F311AFC"/>
    <w:rsid w:val="4F460556"/>
    <w:rsid w:val="4F4F423E"/>
    <w:rsid w:val="4F586BD6"/>
    <w:rsid w:val="4F590A13"/>
    <w:rsid w:val="4F5C39D0"/>
    <w:rsid w:val="4F617A38"/>
    <w:rsid w:val="4F657C09"/>
    <w:rsid w:val="4F77178D"/>
    <w:rsid w:val="4F872736"/>
    <w:rsid w:val="4F8D329C"/>
    <w:rsid w:val="4FB3737A"/>
    <w:rsid w:val="4FB46852"/>
    <w:rsid w:val="4FC30FBB"/>
    <w:rsid w:val="4FCB6460"/>
    <w:rsid w:val="4FDE2E4D"/>
    <w:rsid w:val="4FE006F4"/>
    <w:rsid w:val="4FEA19FD"/>
    <w:rsid w:val="4FF4152A"/>
    <w:rsid w:val="4FF52267"/>
    <w:rsid w:val="4FF54B81"/>
    <w:rsid w:val="4FFC2ABD"/>
    <w:rsid w:val="500A1045"/>
    <w:rsid w:val="50110F2C"/>
    <w:rsid w:val="501C6CBB"/>
    <w:rsid w:val="5037198C"/>
    <w:rsid w:val="50382FD1"/>
    <w:rsid w:val="503A5393"/>
    <w:rsid w:val="50446212"/>
    <w:rsid w:val="50462BB4"/>
    <w:rsid w:val="50502C27"/>
    <w:rsid w:val="505C17AE"/>
    <w:rsid w:val="505C4CD6"/>
    <w:rsid w:val="506B7990"/>
    <w:rsid w:val="506B7C43"/>
    <w:rsid w:val="50716C05"/>
    <w:rsid w:val="50812FC2"/>
    <w:rsid w:val="509946DA"/>
    <w:rsid w:val="509A7571"/>
    <w:rsid w:val="509C3A0A"/>
    <w:rsid w:val="509F690B"/>
    <w:rsid w:val="50A40574"/>
    <w:rsid w:val="50B213CE"/>
    <w:rsid w:val="50B46854"/>
    <w:rsid w:val="50B52C6C"/>
    <w:rsid w:val="50BC6F5F"/>
    <w:rsid w:val="50C16395"/>
    <w:rsid w:val="50EA6CB7"/>
    <w:rsid w:val="50EF2A5D"/>
    <w:rsid w:val="50F0436E"/>
    <w:rsid w:val="50F42920"/>
    <w:rsid w:val="50F5647A"/>
    <w:rsid w:val="50F564C4"/>
    <w:rsid w:val="50F934A0"/>
    <w:rsid w:val="51114590"/>
    <w:rsid w:val="51130BA7"/>
    <w:rsid w:val="511E6847"/>
    <w:rsid w:val="512D61A7"/>
    <w:rsid w:val="512E4FAB"/>
    <w:rsid w:val="51363DAD"/>
    <w:rsid w:val="51432FCD"/>
    <w:rsid w:val="5146338E"/>
    <w:rsid w:val="515A2406"/>
    <w:rsid w:val="5167665C"/>
    <w:rsid w:val="51735FCD"/>
    <w:rsid w:val="51764273"/>
    <w:rsid w:val="517E42F2"/>
    <w:rsid w:val="518B5B07"/>
    <w:rsid w:val="518B643D"/>
    <w:rsid w:val="519D1923"/>
    <w:rsid w:val="519E4584"/>
    <w:rsid w:val="51A1474F"/>
    <w:rsid w:val="51A76A58"/>
    <w:rsid w:val="51AF7912"/>
    <w:rsid w:val="51B27F3D"/>
    <w:rsid w:val="51C03DFD"/>
    <w:rsid w:val="51CB39BF"/>
    <w:rsid w:val="51D922A9"/>
    <w:rsid w:val="51E14F30"/>
    <w:rsid w:val="51EC1975"/>
    <w:rsid w:val="51F31E36"/>
    <w:rsid w:val="521045FE"/>
    <w:rsid w:val="52104B14"/>
    <w:rsid w:val="521746BD"/>
    <w:rsid w:val="522917DA"/>
    <w:rsid w:val="5231096D"/>
    <w:rsid w:val="52377DDC"/>
    <w:rsid w:val="523A5B1F"/>
    <w:rsid w:val="523B7287"/>
    <w:rsid w:val="52426AEE"/>
    <w:rsid w:val="524D0BCA"/>
    <w:rsid w:val="524D10CE"/>
    <w:rsid w:val="525124D9"/>
    <w:rsid w:val="5254009F"/>
    <w:rsid w:val="5266116B"/>
    <w:rsid w:val="526861E8"/>
    <w:rsid w:val="52687572"/>
    <w:rsid w:val="526D6DD6"/>
    <w:rsid w:val="527636BD"/>
    <w:rsid w:val="527821A3"/>
    <w:rsid w:val="527E506E"/>
    <w:rsid w:val="528741B8"/>
    <w:rsid w:val="529067BE"/>
    <w:rsid w:val="529816C5"/>
    <w:rsid w:val="529850A4"/>
    <w:rsid w:val="52A563E1"/>
    <w:rsid w:val="52BA10C9"/>
    <w:rsid w:val="52BA4AFD"/>
    <w:rsid w:val="52BF7DE2"/>
    <w:rsid w:val="52C560FE"/>
    <w:rsid w:val="52C8137C"/>
    <w:rsid w:val="52C81D66"/>
    <w:rsid w:val="52CE47AA"/>
    <w:rsid w:val="52CF270B"/>
    <w:rsid w:val="52D43A77"/>
    <w:rsid w:val="52D47D21"/>
    <w:rsid w:val="52DD17C9"/>
    <w:rsid w:val="52E53CDC"/>
    <w:rsid w:val="52E5573E"/>
    <w:rsid w:val="52E74836"/>
    <w:rsid w:val="52FB705C"/>
    <w:rsid w:val="52FD184E"/>
    <w:rsid w:val="52FF45DE"/>
    <w:rsid w:val="530555FB"/>
    <w:rsid w:val="530F0D59"/>
    <w:rsid w:val="53135F7C"/>
    <w:rsid w:val="53195734"/>
    <w:rsid w:val="531A23E7"/>
    <w:rsid w:val="531D5224"/>
    <w:rsid w:val="532018E0"/>
    <w:rsid w:val="532A7941"/>
    <w:rsid w:val="532E7431"/>
    <w:rsid w:val="532E772C"/>
    <w:rsid w:val="533118FD"/>
    <w:rsid w:val="533A3114"/>
    <w:rsid w:val="533A4B08"/>
    <w:rsid w:val="535C1CF7"/>
    <w:rsid w:val="53715DA5"/>
    <w:rsid w:val="53776EFD"/>
    <w:rsid w:val="537E1A3B"/>
    <w:rsid w:val="53823DD5"/>
    <w:rsid w:val="539841B9"/>
    <w:rsid w:val="539D6D09"/>
    <w:rsid w:val="53A31B49"/>
    <w:rsid w:val="53AA0A2F"/>
    <w:rsid w:val="53BA16A5"/>
    <w:rsid w:val="53C441A7"/>
    <w:rsid w:val="53D333E6"/>
    <w:rsid w:val="53D77AC9"/>
    <w:rsid w:val="53E257C2"/>
    <w:rsid w:val="53F02939"/>
    <w:rsid w:val="53F1045F"/>
    <w:rsid w:val="53F21C3B"/>
    <w:rsid w:val="53F46B9C"/>
    <w:rsid w:val="54006C82"/>
    <w:rsid w:val="5402441A"/>
    <w:rsid w:val="54084EB7"/>
    <w:rsid w:val="540B26AD"/>
    <w:rsid w:val="54216091"/>
    <w:rsid w:val="542217E2"/>
    <w:rsid w:val="54302D35"/>
    <w:rsid w:val="543C5BF1"/>
    <w:rsid w:val="543E0CC8"/>
    <w:rsid w:val="544A6F74"/>
    <w:rsid w:val="54501F67"/>
    <w:rsid w:val="545253A1"/>
    <w:rsid w:val="54543A9F"/>
    <w:rsid w:val="545A24A8"/>
    <w:rsid w:val="54602B84"/>
    <w:rsid w:val="546250DF"/>
    <w:rsid w:val="54656F09"/>
    <w:rsid w:val="54776BB6"/>
    <w:rsid w:val="54791FB1"/>
    <w:rsid w:val="547B176D"/>
    <w:rsid w:val="54824E31"/>
    <w:rsid w:val="54845D8A"/>
    <w:rsid w:val="54A25E36"/>
    <w:rsid w:val="54B05D00"/>
    <w:rsid w:val="54B1623D"/>
    <w:rsid w:val="54B2620D"/>
    <w:rsid w:val="54B443AC"/>
    <w:rsid w:val="54C10A09"/>
    <w:rsid w:val="54C214C2"/>
    <w:rsid w:val="54CD1A2D"/>
    <w:rsid w:val="54CE74AF"/>
    <w:rsid w:val="54D33E2E"/>
    <w:rsid w:val="54DD0F78"/>
    <w:rsid w:val="54DD4D97"/>
    <w:rsid w:val="54E75E5A"/>
    <w:rsid w:val="54E80967"/>
    <w:rsid w:val="54EB65FF"/>
    <w:rsid w:val="54ED44E0"/>
    <w:rsid w:val="54EF0E42"/>
    <w:rsid w:val="551623C8"/>
    <w:rsid w:val="55192285"/>
    <w:rsid w:val="551C4482"/>
    <w:rsid w:val="551C686F"/>
    <w:rsid w:val="551D5F9C"/>
    <w:rsid w:val="5526593F"/>
    <w:rsid w:val="553B7BE4"/>
    <w:rsid w:val="554064E9"/>
    <w:rsid w:val="554271C4"/>
    <w:rsid w:val="554A267C"/>
    <w:rsid w:val="55524F2D"/>
    <w:rsid w:val="55587413"/>
    <w:rsid w:val="555A1DED"/>
    <w:rsid w:val="55650480"/>
    <w:rsid w:val="556A7195"/>
    <w:rsid w:val="557101E9"/>
    <w:rsid w:val="557A1096"/>
    <w:rsid w:val="557A4A6D"/>
    <w:rsid w:val="5581774B"/>
    <w:rsid w:val="5589269A"/>
    <w:rsid w:val="558D65E8"/>
    <w:rsid w:val="55974979"/>
    <w:rsid w:val="55AE2AAB"/>
    <w:rsid w:val="55B22FA5"/>
    <w:rsid w:val="55B31E70"/>
    <w:rsid w:val="55C14A4F"/>
    <w:rsid w:val="55C6123E"/>
    <w:rsid w:val="55D77674"/>
    <w:rsid w:val="55DB2D86"/>
    <w:rsid w:val="55DC22F6"/>
    <w:rsid w:val="55E23E6C"/>
    <w:rsid w:val="55E64D86"/>
    <w:rsid w:val="55F51B88"/>
    <w:rsid w:val="56085F32"/>
    <w:rsid w:val="560C3584"/>
    <w:rsid w:val="560E6223"/>
    <w:rsid w:val="561106EF"/>
    <w:rsid w:val="562619C4"/>
    <w:rsid w:val="5627143F"/>
    <w:rsid w:val="56345EF2"/>
    <w:rsid w:val="564B20A8"/>
    <w:rsid w:val="565F67B1"/>
    <w:rsid w:val="5660356E"/>
    <w:rsid w:val="56695ACC"/>
    <w:rsid w:val="566F245E"/>
    <w:rsid w:val="56707D61"/>
    <w:rsid w:val="567535C9"/>
    <w:rsid w:val="567B14E9"/>
    <w:rsid w:val="56874282"/>
    <w:rsid w:val="569752EE"/>
    <w:rsid w:val="569A2348"/>
    <w:rsid w:val="56A51EF2"/>
    <w:rsid w:val="56AC0D7A"/>
    <w:rsid w:val="56B20C1C"/>
    <w:rsid w:val="56B53983"/>
    <w:rsid w:val="56B714EC"/>
    <w:rsid w:val="56C07AEC"/>
    <w:rsid w:val="56C238F1"/>
    <w:rsid w:val="56C34335"/>
    <w:rsid w:val="56C62072"/>
    <w:rsid w:val="56C7506B"/>
    <w:rsid w:val="56D81633"/>
    <w:rsid w:val="56D87E12"/>
    <w:rsid w:val="56F65BBA"/>
    <w:rsid w:val="56F810BD"/>
    <w:rsid w:val="56F97D56"/>
    <w:rsid w:val="56FE2FC7"/>
    <w:rsid w:val="56FF2513"/>
    <w:rsid w:val="570E2128"/>
    <w:rsid w:val="571444FF"/>
    <w:rsid w:val="5714693E"/>
    <w:rsid w:val="571F2F8C"/>
    <w:rsid w:val="572863C0"/>
    <w:rsid w:val="572B1EDA"/>
    <w:rsid w:val="57395838"/>
    <w:rsid w:val="573A2934"/>
    <w:rsid w:val="573E39BB"/>
    <w:rsid w:val="574E6488"/>
    <w:rsid w:val="57525C4F"/>
    <w:rsid w:val="57572CF6"/>
    <w:rsid w:val="5761526A"/>
    <w:rsid w:val="57717AD5"/>
    <w:rsid w:val="57743C57"/>
    <w:rsid w:val="577813E8"/>
    <w:rsid w:val="577D365D"/>
    <w:rsid w:val="577F75DE"/>
    <w:rsid w:val="578A6C00"/>
    <w:rsid w:val="578D1403"/>
    <w:rsid w:val="57902C74"/>
    <w:rsid w:val="57A82672"/>
    <w:rsid w:val="57B4150A"/>
    <w:rsid w:val="57B57285"/>
    <w:rsid w:val="57B71552"/>
    <w:rsid w:val="57B958F8"/>
    <w:rsid w:val="57C15E41"/>
    <w:rsid w:val="57C31A8B"/>
    <w:rsid w:val="57C52BDD"/>
    <w:rsid w:val="57C70491"/>
    <w:rsid w:val="57C8296E"/>
    <w:rsid w:val="57CD4D3F"/>
    <w:rsid w:val="57D35EE8"/>
    <w:rsid w:val="57D807E3"/>
    <w:rsid w:val="57D91936"/>
    <w:rsid w:val="57E207EA"/>
    <w:rsid w:val="57E5197D"/>
    <w:rsid w:val="57E74053"/>
    <w:rsid w:val="57FB365A"/>
    <w:rsid w:val="58030761"/>
    <w:rsid w:val="58056EA2"/>
    <w:rsid w:val="58072CD4"/>
    <w:rsid w:val="58081F1E"/>
    <w:rsid w:val="58123203"/>
    <w:rsid w:val="581D5B34"/>
    <w:rsid w:val="584414A5"/>
    <w:rsid w:val="58476DBE"/>
    <w:rsid w:val="58484550"/>
    <w:rsid w:val="58506B87"/>
    <w:rsid w:val="58507E4A"/>
    <w:rsid w:val="58773629"/>
    <w:rsid w:val="58817556"/>
    <w:rsid w:val="588677E9"/>
    <w:rsid w:val="588736E5"/>
    <w:rsid w:val="5889054F"/>
    <w:rsid w:val="58890AF3"/>
    <w:rsid w:val="58897287"/>
    <w:rsid w:val="58A23677"/>
    <w:rsid w:val="58B008E9"/>
    <w:rsid w:val="58B509EA"/>
    <w:rsid w:val="58B54151"/>
    <w:rsid w:val="58B65B9B"/>
    <w:rsid w:val="58BC04AA"/>
    <w:rsid w:val="58BC3D4E"/>
    <w:rsid w:val="58BF28DA"/>
    <w:rsid w:val="58E02A3F"/>
    <w:rsid w:val="58E20DC1"/>
    <w:rsid w:val="58E21A41"/>
    <w:rsid w:val="58E30468"/>
    <w:rsid w:val="58F5454D"/>
    <w:rsid w:val="59060509"/>
    <w:rsid w:val="590824D3"/>
    <w:rsid w:val="59174642"/>
    <w:rsid w:val="591F781C"/>
    <w:rsid w:val="59215342"/>
    <w:rsid w:val="59376914"/>
    <w:rsid w:val="593F38D7"/>
    <w:rsid w:val="5949617E"/>
    <w:rsid w:val="59570D64"/>
    <w:rsid w:val="595B08A7"/>
    <w:rsid w:val="59624CEB"/>
    <w:rsid w:val="596847AE"/>
    <w:rsid w:val="59704FCA"/>
    <w:rsid w:val="59714BA2"/>
    <w:rsid w:val="59735FA9"/>
    <w:rsid w:val="598D29D8"/>
    <w:rsid w:val="59941AF2"/>
    <w:rsid w:val="599A0608"/>
    <w:rsid w:val="599C1265"/>
    <w:rsid w:val="59A321FB"/>
    <w:rsid w:val="59A5419F"/>
    <w:rsid w:val="59B61592"/>
    <w:rsid w:val="59B71A84"/>
    <w:rsid w:val="59C77C98"/>
    <w:rsid w:val="59C90EDB"/>
    <w:rsid w:val="59CC7CE3"/>
    <w:rsid w:val="59D12B5E"/>
    <w:rsid w:val="59D756EC"/>
    <w:rsid w:val="59DA5A0C"/>
    <w:rsid w:val="59DC597E"/>
    <w:rsid w:val="59EF267F"/>
    <w:rsid w:val="5A032F1D"/>
    <w:rsid w:val="5A04583D"/>
    <w:rsid w:val="5A062684"/>
    <w:rsid w:val="5A13112F"/>
    <w:rsid w:val="5A1931CF"/>
    <w:rsid w:val="5A24333C"/>
    <w:rsid w:val="5A2E6681"/>
    <w:rsid w:val="5A313F1A"/>
    <w:rsid w:val="5A31524A"/>
    <w:rsid w:val="5A332E42"/>
    <w:rsid w:val="5A417026"/>
    <w:rsid w:val="5A470DD9"/>
    <w:rsid w:val="5A4C385B"/>
    <w:rsid w:val="5A563FC2"/>
    <w:rsid w:val="5A6348C7"/>
    <w:rsid w:val="5A6E746B"/>
    <w:rsid w:val="5A845B89"/>
    <w:rsid w:val="5A865EFC"/>
    <w:rsid w:val="5A953BE1"/>
    <w:rsid w:val="5A9B2ED2"/>
    <w:rsid w:val="5AA35C89"/>
    <w:rsid w:val="5AA967A0"/>
    <w:rsid w:val="5AB36D24"/>
    <w:rsid w:val="5AB8112D"/>
    <w:rsid w:val="5ABA1B70"/>
    <w:rsid w:val="5ABD2A6D"/>
    <w:rsid w:val="5ABF46E0"/>
    <w:rsid w:val="5ACC6103"/>
    <w:rsid w:val="5ACF5571"/>
    <w:rsid w:val="5AE56491"/>
    <w:rsid w:val="5AE66D03"/>
    <w:rsid w:val="5AE96DB5"/>
    <w:rsid w:val="5AEA6805"/>
    <w:rsid w:val="5AEE394A"/>
    <w:rsid w:val="5AF23D49"/>
    <w:rsid w:val="5AF355CE"/>
    <w:rsid w:val="5AF50649"/>
    <w:rsid w:val="5B0A2B6C"/>
    <w:rsid w:val="5B0E76CC"/>
    <w:rsid w:val="5B0F4A22"/>
    <w:rsid w:val="5B0F5D9A"/>
    <w:rsid w:val="5B191B02"/>
    <w:rsid w:val="5B1C630A"/>
    <w:rsid w:val="5B226B60"/>
    <w:rsid w:val="5B2E7D9A"/>
    <w:rsid w:val="5B4633AB"/>
    <w:rsid w:val="5B4900D3"/>
    <w:rsid w:val="5B4D168E"/>
    <w:rsid w:val="5B5163B3"/>
    <w:rsid w:val="5B57329D"/>
    <w:rsid w:val="5B5A5DEF"/>
    <w:rsid w:val="5B5B386D"/>
    <w:rsid w:val="5B60582F"/>
    <w:rsid w:val="5B6320CA"/>
    <w:rsid w:val="5B637E94"/>
    <w:rsid w:val="5B661C01"/>
    <w:rsid w:val="5B6B148B"/>
    <w:rsid w:val="5B7B128D"/>
    <w:rsid w:val="5B7B51DE"/>
    <w:rsid w:val="5B7E2B2B"/>
    <w:rsid w:val="5B863E7D"/>
    <w:rsid w:val="5B8E7CEC"/>
    <w:rsid w:val="5B913D4A"/>
    <w:rsid w:val="5B92737E"/>
    <w:rsid w:val="5BA2115D"/>
    <w:rsid w:val="5BA30291"/>
    <w:rsid w:val="5BB33D1A"/>
    <w:rsid w:val="5BC0189C"/>
    <w:rsid w:val="5BD4714D"/>
    <w:rsid w:val="5BD779CA"/>
    <w:rsid w:val="5BD82CFA"/>
    <w:rsid w:val="5BD91F04"/>
    <w:rsid w:val="5BE54D4D"/>
    <w:rsid w:val="5BE8213B"/>
    <w:rsid w:val="5BEF0B5A"/>
    <w:rsid w:val="5BEF6004"/>
    <w:rsid w:val="5BF25068"/>
    <w:rsid w:val="5C0E3314"/>
    <w:rsid w:val="5C16235E"/>
    <w:rsid w:val="5C3322A5"/>
    <w:rsid w:val="5C497514"/>
    <w:rsid w:val="5C4D4DB5"/>
    <w:rsid w:val="5C4E28F2"/>
    <w:rsid w:val="5C4F0418"/>
    <w:rsid w:val="5C580A7B"/>
    <w:rsid w:val="5C59248E"/>
    <w:rsid w:val="5C5B650A"/>
    <w:rsid w:val="5C61301A"/>
    <w:rsid w:val="5C712AAD"/>
    <w:rsid w:val="5C9522F3"/>
    <w:rsid w:val="5CB32755"/>
    <w:rsid w:val="5CBE202F"/>
    <w:rsid w:val="5CCC1A69"/>
    <w:rsid w:val="5CDE5F6B"/>
    <w:rsid w:val="5CE60D7D"/>
    <w:rsid w:val="5CE648D9"/>
    <w:rsid w:val="5CEE7C31"/>
    <w:rsid w:val="5CF34216"/>
    <w:rsid w:val="5CF568E7"/>
    <w:rsid w:val="5CFA4828"/>
    <w:rsid w:val="5CFC3C29"/>
    <w:rsid w:val="5D041203"/>
    <w:rsid w:val="5D0E7A86"/>
    <w:rsid w:val="5D136050"/>
    <w:rsid w:val="5D221689"/>
    <w:rsid w:val="5D2466DF"/>
    <w:rsid w:val="5D2B27E5"/>
    <w:rsid w:val="5D301FF8"/>
    <w:rsid w:val="5D324D98"/>
    <w:rsid w:val="5D325875"/>
    <w:rsid w:val="5D386368"/>
    <w:rsid w:val="5D437E8D"/>
    <w:rsid w:val="5D530D5F"/>
    <w:rsid w:val="5D616003"/>
    <w:rsid w:val="5D6A11C2"/>
    <w:rsid w:val="5D7114C2"/>
    <w:rsid w:val="5D7248A3"/>
    <w:rsid w:val="5D740137"/>
    <w:rsid w:val="5D771F8E"/>
    <w:rsid w:val="5D8B3B05"/>
    <w:rsid w:val="5D942216"/>
    <w:rsid w:val="5D9466BB"/>
    <w:rsid w:val="5DA12EF6"/>
    <w:rsid w:val="5DA50F62"/>
    <w:rsid w:val="5DB5523F"/>
    <w:rsid w:val="5DC67B10"/>
    <w:rsid w:val="5DC82230"/>
    <w:rsid w:val="5DC913EB"/>
    <w:rsid w:val="5DCB794A"/>
    <w:rsid w:val="5DE91920"/>
    <w:rsid w:val="5DED1C97"/>
    <w:rsid w:val="5DED613B"/>
    <w:rsid w:val="5DEF6AB5"/>
    <w:rsid w:val="5DF47791"/>
    <w:rsid w:val="5E0C2EEB"/>
    <w:rsid w:val="5E0E058B"/>
    <w:rsid w:val="5E196EBA"/>
    <w:rsid w:val="5E2002BE"/>
    <w:rsid w:val="5E20206C"/>
    <w:rsid w:val="5E254599"/>
    <w:rsid w:val="5E2F0501"/>
    <w:rsid w:val="5E372D29"/>
    <w:rsid w:val="5E3E54DF"/>
    <w:rsid w:val="5E4E4E2C"/>
    <w:rsid w:val="5E581544"/>
    <w:rsid w:val="5E601BE8"/>
    <w:rsid w:val="5E783C56"/>
    <w:rsid w:val="5E7C0E8F"/>
    <w:rsid w:val="5E7D519C"/>
    <w:rsid w:val="5E8425FB"/>
    <w:rsid w:val="5E872F30"/>
    <w:rsid w:val="5E9153E2"/>
    <w:rsid w:val="5E9A68FC"/>
    <w:rsid w:val="5EAA5DFA"/>
    <w:rsid w:val="5EB153BA"/>
    <w:rsid w:val="5EB822A5"/>
    <w:rsid w:val="5EC0583B"/>
    <w:rsid w:val="5EC21603"/>
    <w:rsid w:val="5ECA10B0"/>
    <w:rsid w:val="5ED87C0A"/>
    <w:rsid w:val="5EDC5A30"/>
    <w:rsid w:val="5EDD4775"/>
    <w:rsid w:val="5EE14F8C"/>
    <w:rsid w:val="5EE412EC"/>
    <w:rsid w:val="5EEA310B"/>
    <w:rsid w:val="5EEE3F19"/>
    <w:rsid w:val="5EF3152F"/>
    <w:rsid w:val="5EF332DD"/>
    <w:rsid w:val="5EF43DF4"/>
    <w:rsid w:val="5EFB50B5"/>
    <w:rsid w:val="5F0D2D49"/>
    <w:rsid w:val="5F0E45BB"/>
    <w:rsid w:val="5F125E59"/>
    <w:rsid w:val="5F1A0326"/>
    <w:rsid w:val="5F2920FD"/>
    <w:rsid w:val="5F334021"/>
    <w:rsid w:val="5F3770C0"/>
    <w:rsid w:val="5F474936"/>
    <w:rsid w:val="5F4A5F4F"/>
    <w:rsid w:val="5F4E1880"/>
    <w:rsid w:val="5F524BDA"/>
    <w:rsid w:val="5F54579B"/>
    <w:rsid w:val="5F546472"/>
    <w:rsid w:val="5F645E8C"/>
    <w:rsid w:val="5F6773EA"/>
    <w:rsid w:val="5F693D87"/>
    <w:rsid w:val="5F6A7368"/>
    <w:rsid w:val="5F6D12E1"/>
    <w:rsid w:val="5F702B80"/>
    <w:rsid w:val="5F746EA8"/>
    <w:rsid w:val="5F814412"/>
    <w:rsid w:val="5F8556EC"/>
    <w:rsid w:val="5F887EC9"/>
    <w:rsid w:val="5F8F7962"/>
    <w:rsid w:val="5F926F9A"/>
    <w:rsid w:val="5F966853"/>
    <w:rsid w:val="5FA16C3A"/>
    <w:rsid w:val="5FAD7B20"/>
    <w:rsid w:val="5FC43A6D"/>
    <w:rsid w:val="5FC5624C"/>
    <w:rsid w:val="5FC86518"/>
    <w:rsid w:val="5FCC24AC"/>
    <w:rsid w:val="5FD1013D"/>
    <w:rsid w:val="5FD20BCA"/>
    <w:rsid w:val="5FD32160"/>
    <w:rsid w:val="5FD56E87"/>
    <w:rsid w:val="5FE1582B"/>
    <w:rsid w:val="5FE1785D"/>
    <w:rsid w:val="5FE64BF0"/>
    <w:rsid w:val="5FE926EA"/>
    <w:rsid w:val="5FEB6DEB"/>
    <w:rsid w:val="5FEE0FB0"/>
    <w:rsid w:val="5FEF7B70"/>
    <w:rsid w:val="5FF4288D"/>
    <w:rsid w:val="5FF75B73"/>
    <w:rsid w:val="60071EF8"/>
    <w:rsid w:val="6013352F"/>
    <w:rsid w:val="601923FD"/>
    <w:rsid w:val="602B406C"/>
    <w:rsid w:val="60320A29"/>
    <w:rsid w:val="6041177D"/>
    <w:rsid w:val="604858AA"/>
    <w:rsid w:val="604F6C39"/>
    <w:rsid w:val="605129B1"/>
    <w:rsid w:val="605E5A86"/>
    <w:rsid w:val="60605BAC"/>
    <w:rsid w:val="60653F91"/>
    <w:rsid w:val="60676E32"/>
    <w:rsid w:val="606C77EB"/>
    <w:rsid w:val="60806DF2"/>
    <w:rsid w:val="608E30DC"/>
    <w:rsid w:val="6096437F"/>
    <w:rsid w:val="60965DAE"/>
    <w:rsid w:val="609F710F"/>
    <w:rsid w:val="60A2320D"/>
    <w:rsid w:val="60A65451"/>
    <w:rsid w:val="60A73DA2"/>
    <w:rsid w:val="60B635FD"/>
    <w:rsid w:val="60BB607C"/>
    <w:rsid w:val="60C3622F"/>
    <w:rsid w:val="60C3631B"/>
    <w:rsid w:val="60D040EA"/>
    <w:rsid w:val="60D4713E"/>
    <w:rsid w:val="60DF1D6B"/>
    <w:rsid w:val="60E24E81"/>
    <w:rsid w:val="60FB0695"/>
    <w:rsid w:val="610038F5"/>
    <w:rsid w:val="610F3066"/>
    <w:rsid w:val="6111214D"/>
    <w:rsid w:val="61176B68"/>
    <w:rsid w:val="612716F7"/>
    <w:rsid w:val="6131633F"/>
    <w:rsid w:val="61320103"/>
    <w:rsid w:val="61334D5F"/>
    <w:rsid w:val="61407419"/>
    <w:rsid w:val="61471789"/>
    <w:rsid w:val="61471C93"/>
    <w:rsid w:val="616C6E3D"/>
    <w:rsid w:val="6188063C"/>
    <w:rsid w:val="618C4C10"/>
    <w:rsid w:val="61954924"/>
    <w:rsid w:val="61A40D25"/>
    <w:rsid w:val="61B009D1"/>
    <w:rsid w:val="61B03707"/>
    <w:rsid w:val="61B054B5"/>
    <w:rsid w:val="61BA261C"/>
    <w:rsid w:val="61BA4586"/>
    <w:rsid w:val="61C3608D"/>
    <w:rsid w:val="61C51EFB"/>
    <w:rsid w:val="61C53CCB"/>
    <w:rsid w:val="61CC5229"/>
    <w:rsid w:val="61CC6C27"/>
    <w:rsid w:val="61E36000"/>
    <w:rsid w:val="61E437AA"/>
    <w:rsid w:val="61E80626"/>
    <w:rsid w:val="61F72607"/>
    <w:rsid w:val="61FB7B4C"/>
    <w:rsid w:val="61FE080E"/>
    <w:rsid w:val="61FE4473"/>
    <w:rsid w:val="620A1069"/>
    <w:rsid w:val="620A5BE8"/>
    <w:rsid w:val="620D629D"/>
    <w:rsid w:val="62107AF1"/>
    <w:rsid w:val="6211191D"/>
    <w:rsid w:val="62126170"/>
    <w:rsid w:val="62150535"/>
    <w:rsid w:val="62180112"/>
    <w:rsid w:val="621F43E9"/>
    <w:rsid w:val="6225293F"/>
    <w:rsid w:val="622A34B7"/>
    <w:rsid w:val="622E70A1"/>
    <w:rsid w:val="62406015"/>
    <w:rsid w:val="624C05D4"/>
    <w:rsid w:val="625E7383"/>
    <w:rsid w:val="626546EB"/>
    <w:rsid w:val="627D56B9"/>
    <w:rsid w:val="62853252"/>
    <w:rsid w:val="628E57F2"/>
    <w:rsid w:val="62943029"/>
    <w:rsid w:val="6295193C"/>
    <w:rsid w:val="62960B4F"/>
    <w:rsid w:val="62976109"/>
    <w:rsid w:val="62976675"/>
    <w:rsid w:val="62AA0157"/>
    <w:rsid w:val="62B6027F"/>
    <w:rsid w:val="62BE310D"/>
    <w:rsid w:val="62C34551"/>
    <w:rsid w:val="62C5048D"/>
    <w:rsid w:val="62CC27C3"/>
    <w:rsid w:val="62CC4571"/>
    <w:rsid w:val="62CC5CA6"/>
    <w:rsid w:val="62D25279"/>
    <w:rsid w:val="62D3550A"/>
    <w:rsid w:val="62DA4EE0"/>
    <w:rsid w:val="62E21FE6"/>
    <w:rsid w:val="62E47B0C"/>
    <w:rsid w:val="62E67A3F"/>
    <w:rsid w:val="62FB30A8"/>
    <w:rsid w:val="62FC0BEC"/>
    <w:rsid w:val="6303477F"/>
    <w:rsid w:val="63051831"/>
    <w:rsid w:val="630A664A"/>
    <w:rsid w:val="63130260"/>
    <w:rsid w:val="63332669"/>
    <w:rsid w:val="63366F5C"/>
    <w:rsid w:val="633C21FE"/>
    <w:rsid w:val="634135CE"/>
    <w:rsid w:val="63416D0D"/>
    <w:rsid w:val="63422A85"/>
    <w:rsid w:val="634344BD"/>
    <w:rsid w:val="634F6597"/>
    <w:rsid w:val="63732C3E"/>
    <w:rsid w:val="638144D0"/>
    <w:rsid w:val="63853C08"/>
    <w:rsid w:val="638B61DA"/>
    <w:rsid w:val="63915A32"/>
    <w:rsid w:val="639C03E7"/>
    <w:rsid w:val="639D4CF9"/>
    <w:rsid w:val="639F00B9"/>
    <w:rsid w:val="63A169E2"/>
    <w:rsid w:val="63A46A34"/>
    <w:rsid w:val="63A73288"/>
    <w:rsid w:val="63AA7892"/>
    <w:rsid w:val="63AD43A2"/>
    <w:rsid w:val="63AF3965"/>
    <w:rsid w:val="63BD210C"/>
    <w:rsid w:val="63C05C03"/>
    <w:rsid w:val="63C33F0C"/>
    <w:rsid w:val="63D70ECA"/>
    <w:rsid w:val="63EA3BF3"/>
    <w:rsid w:val="63F26259"/>
    <w:rsid w:val="63FE69AC"/>
    <w:rsid w:val="64105038"/>
    <w:rsid w:val="64111A43"/>
    <w:rsid w:val="64117352"/>
    <w:rsid w:val="641B2A48"/>
    <w:rsid w:val="64200B0A"/>
    <w:rsid w:val="64250C2B"/>
    <w:rsid w:val="6426005C"/>
    <w:rsid w:val="64271454"/>
    <w:rsid w:val="643A6F15"/>
    <w:rsid w:val="64487C27"/>
    <w:rsid w:val="64502CBD"/>
    <w:rsid w:val="6457085E"/>
    <w:rsid w:val="645714A4"/>
    <w:rsid w:val="6468651B"/>
    <w:rsid w:val="646C600B"/>
    <w:rsid w:val="646F46F5"/>
    <w:rsid w:val="647A1DAB"/>
    <w:rsid w:val="647A264F"/>
    <w:rsid w:val="648D1ADE"/>
    <w:rsid w:val="648D7E85"/>
    <w:rsid w:val="648F200B"/>
    <w:rsid w:val="64904827"/>
    <w:rsid w:val="64990483"/>
    <w:rsid w:val="649B114C"/>
    <w:rsid w:val="649E018F"/>
    <w:rsid w:val="649E2313"/>
    <w:rsid w:val="64A77044"/>
    <w:rsid w:val="64B61035"/>
    <w:rsid w:val="64B82085"/>
    <w:rsid w:val="64BB1ECF"/>
    <w:rsid w:val="64BE25DF"/>
    <w:rsid w:val="64BF7252"/>
    <w:rsid w:val="64D96C80"/>
    <w:rsid w:val="64E434EC"/>
    <w:rsid w:val="64EF56DF"/>
    <w:rsid w:val="64FF37DD"/>
    <w:rsid w:val="65031593"/>
    <w:rsid w:val="650747E2"/>
    <w:rsid w:val="65170C34"/>
    <w:rsid w:val="651A2F6C"/>
    <w:rsid w:val="65201F76"/>
    <w:rsid w:val="652A3FBE"/>
    <w:rsid w:val="65387C9C"/>
    <w:rsid w:val="65395170"/>
    <w:rsid w:val="65395895"/>
    <w:rsid w:val="65406CC3"/>
    <w:rsid w:val="6547262F"/>
    <w:rsid w:val="654F4FE5"/>
    <w:rsid w:val="655205C5"/>
    <w:rsid w:val="655F027A"/>
    <w:rsid w:val="65682F96"/>
    <w:rsid w:val="656960A7"/>
    <w:rsid w:val="65705EF9"/>
    <w:rsid w:val="65761324"/>
    <w:rsid w:val="657B2F73"/>
    <w:rsid w:val="6585041D"/>
    <w:rsid w:val="658877B6"/>
    <w:rsid w:val="6589499B"/>
    <w:rsid w:val="658E1FB1"/>
    <w:rsid w:val="65956C48"/>
    <w:rsid w:val="65990C95"/>
    <w:rsid w:val="65B26B9B"/>
    <w:rsid w:val="65BF216B"/>
    <w:rsid w:val="65C56FB6"/>
    <w:rsid w:val="65CB4FB4"/>
    <w:rsid w:val="65D7231C"/>
    <w:rsid w:val="65DC68AD"/>
    <w:rsid w:val="65DF7B1B"/>
    <w:rsid w:val="65E87914"/>
    <w:rsid w:val="65F25D91"/>
    <w:rsid w:val="65F9268E"/>
    <w:rsid w:val="65FE0EE5"/>
    <w:rsid w:val="66042274"/>
    <w:rsid w:val="66077095"/>
    <w:rsid w:val="660D6DA2"/>
    <w:rsid w:val="6610121A"/>
    <w:rsid w:val="66170870"/>
    <w:rsid w:val="661C580F"/>
    <w:rsid w:val="66217A36"/>
    <w:rsid w:val="662544D7"/>
    <w:rsid w:val="662B2E29"/>
    <w:rsid w:val="663F30CF"/>
    <w:rsid w:val="66485742"/>
    <w:rsid w:val="665B6338"/>
    <w:rsid w:val="66644208"/>
    <w:rsid w:val="66720C9C"/>
    <w:rsid w:val="667557A7"/>
    <w:rsid w:val="667B372F"/>
    <w:rsid w:val="668543CC"/>
    <w:rsid w:val="668B0EC7"/>
    <w:rsid w:val="668B72BD"/>
    <w:rsid w:val="668D46F4"/>
    <w:rsid w:val="668E0FB5"/>
    <w:rsid w:val="66964720"/>
    <w:rsid w:val="669C2AF8"/>
    <w:rsid w:val="669F5867"/>
    <w:rsid w:val="66A05537"/>
    <w:rsid w:val="66AE305E"/>
    <w:rsid w:val="66B52C0E"/>
    <w:rsid w:val="66BA201C"/>
    <w:rsid w:val="66BD5E1B"/>
    <w:rsid w:val="66C33EDD"/>
    <w:rsid w:val="66C7577B"/>
    <w:rsid w:val="66CF09AA"/>
    <w:rsid w:val="66D2122E"/>
    <w:rsid w:val="66D42D17"/>
    <w:rsid w:val="66D44051"/>
    <w:rsid w:val="66E477EF"/>
    <w:rsid w:val="6701538B"/>
    <w:rsid w:val="670267B3"/>
    <w:rsid w:val="67044C14"/>
    <w:rsid w:val="67212538"/>
    <w:rsid w:val="6722138B"/>
    <w:rsid w:val="672A3F5C"/>
    <w:rsid w:val="673246AB"/>
    <w:rsid w:val="673D77EB"/>
    <w:rsid w:val="673E51F0"/>
    <w:rsid w:val="6741330D"/>
    <w:rsid w:val="674D0098"/>
    <w:rsid w:val="674E19F8"/>
    <w:rsid w:val="6755487D"/>
    <w:rsid w:val="675E59B4"/>
    <w:rsid w:val="67622149"/>
    <w:rsid w:val="676A4358"/>
    <w:rsid w:val="676D5D3F"/>
    <w:rsid w:val="676F3DA6"/>
    <w:rsid w:val="677278B7"/>
    <w:rsid w:val="677671A1"/>
    <w:rsid w:val="677A6B47"/>
    <w:rsid w:val="67937300"/>
    <w:rsid w:val="679A02E8"/>
    <w:rsid w:val="679C1682"/>
    <w:rsid w:val="67A71109"/>
    <w:rsid w:val="67A909C5"/>
    <w:rsid w:val="67AF422A"/>
    <w:rsid w:val="67B4443D"/>
    <w:rsid w:val="67B94B3A"/>
    <w:rsid w:val="67CB02D7"/>
    <w:rsid w:val="67D0065F"/>
    <w:rsid w:val="67D06CA0"/>
    <w:rsid w:val="67DB7004"/>
    <w:rsid w:val="67DC5256"/>
    <w:rsid w:val="67E4429B"/>
    <w:rsid w:val="67E549D0"/>
    <w:rsid w:val="67EC27B5"/>
    <w:rsid w:val="67ED1662"/>
    <w:rsid w:val="67F6499F"/>
    <w:rsid w:val="68012F0F"/>
    <w:rsid w:val="68020F16"/>
    <w:rsid w:val="680622D3"/>
    <w:rsid w:val="680B1342"/>
    <w:rsid w:val="680B6101"/>
    <w:rsid w:val="680D221C"/>
    <w:rsid w:val="68126ECA"/>
    <w:rsid w:val="6813529D"/>
    <w:rsid w:val="68170B67"/>
    <w:rsid w:val="681D761D"/>
    <w:rsid w:val="68211F50"/>
    <w:rsid w:val="6821710D"/>
    <w:rsid w:val="68276E90"/>
    <w:rsid w:val="683A1F7D"/>
    <w:rsid w:val="684B1EAA"/>
    <w:rsid w:val="68541290"/>
    <w:rsid w:val="68555008"/>
    <w:rsid w:val="68661F52"/>
    <w:rsid w:val="686E6A13"/>
    <w:rsid w:val="68740169"/>
    <w:rsid w:val="688D47A2"/>
    <w:rsid w:val="688D65DA"/>
    <w:rsid w:val="68953223"/>
    <w:rsid w:val="68A83922"/>
    <w:rsid w:val="68B300E8"/>
    <w:rsid w:val="68B95597"/>
    <w:rsid w:val="68BB130F"/>
    <w:rsid w:val="68BB21BB"/>
    <w:rsid w:val="68CA6912"/>
    <w:rsid w:val="68CC28CE"/>
    <w:rsid w:val="68D75C06"/>
    <w:rsid w:val="68DE6DAC"/>
    <w:rsid w:val="68E5638C"/>
    <w:rsid w:val="68E86D17"/>
    <w:rsid w:val="68EE6D3E"/>
    <w:rsid w:val="68F740E5"/>
    <w:rsid w:val="68FF4E51"/>
    <w:rsid w:val="69006D22"/>
    <w:rsid w:val="69012A9A"/>
    <w:rsid w:val="690D6338"/>
    <w:rsid w:val="69126A56"/>
    <w:rsid w:val="691427CE"/>
    <w:rsid w:val="69143FC8"/>
    <w:rsid w:val="692A5C95"/>
    <w:rsid w:val="692B17FD"/>
    <w:rsid w:val="6940576C"/>
    <w:rsid w:val="69475245"/>
    <w:rsid w:val="694E29D2"/>
    <w:rsid w:val="69573E96"/>
    <w:rsid w:val="69581C21"/>
    <w:rsid w:val="695D4175"/>
    <w:rsid w:val="695F613F"/>
    <w:rsid w:val="69623539"/>
    <w:rsid w:val="69630F1C"/>
    <w:rsid w:val="69692996"/>
    <w:rsid w:val="696B45BB"/>
    <w:rsid w:val="69727F06"/>
    <w:rsid w:val="69756114"/>
    <w:rsid w:val="69791297"/>
    <w:rsid w:val="69794B1B"/>
    <w:rsid w:val="69845BA5"/>
    <w:rsid w:val="698A0CE2"/>
    <w:rsid w:val="698E57C7"/>
    <w:rsid w:val="699B52B5"/>
    <w:rsid w:val="699B6CA7"/>
    <w:rsid w:val="69A1245C"/>
    <w:rsid w:val="69AF5F2D"/>
    <w:rsid w:val="69BE00EF"/>
    <w:rsid w:val="69D13774"/>
    <w:rsid w:val="69DB32EB"/>
    <w:rsid w:val="69E86113"/>
    <w:rsid w:val="69F34C31"/>
    <w:rsid w:val="69FA19C4"/>
    <w:rsid w:val="6A0236DC"/>
    <w:rsid w:val="6A07765F"/>
    <w:rsid w:val="6A0C5941"/>
    <w:rsid w:val="6A174C7C"/>
    <w:rsid w:val="6A1A3B86"/>
    <w:rsid w:val="6A2F5543"/>
    <w:rsid w:val="6A3A7CAA"/>
    <w:rsid w:val="6A415844"/>
    <w:rsid w:val="6A4937F3"/>
    <w:rsid w:val="6A503047"/>
    <w:rsid w:val="6A507835"/>
    <w:rsid w:val="6A635D6D"/>
    <w:rsid w:val="6A6D03E7"/>
    <w:rsid w:val="6A704CD5"/>
    <w:rsid w:val="6A7F534A"/>
    <w:rsid w:val="6A8A1E87"/>
    <w:rsid w:val="6A8D40E1"/>
    <w:rsid w:val="6AD30E4C"/>
    <w:rsid w:val="6AD477D0"/>
    <w:rsid w:val="6AD77D6E"/>
    <w:rsid w:val="6AEB7142"/>
    <w:rsid w:val="6AFB4C18"/>
    <w:rsid w:val="6AFD6E95"/>
    <w:rsid w:val="6B03537B"/>
    <w:rsid w:val="6B0367D0"/>
    <w:rsid w:val="6B0538C7"/>
    <w:rsid w:val="6B090729"/>
    <w:rsid w:val="6B165B7E"/>
    <w:rsid w:val="6B1C3BBC"/>
    <w:rsid w:val="6B203CC0"/>
    <w:rsid w:val="6B270A92"/>
    <w:rsid w:val="6B282560"/>
    <w:rsid w:val="6B2B6B2F"/>
    <w:rsid w:val="6B3734EA"/>
    <w:rsid w:val="6B420C6C"/>
    <w:rsid w:val="6B4A3197"/>
    <w:rsid w:val="6B594E10"/>
    <w:rsid w:val="6B5E2B8E"/>
    <w:rsid w:val="6B687260"/>
    <w:rsid w:val="6B6F4633"/>
    <w:rsid w:val="6B7867DE"/>
    <w:rsid w:val="6B7D6113"/>
    <w:rsid w:val="6B7F19ED"/>
    <w:rsid w:val="6B845E74"/>
    <w:rsid w:val="6B8535B2"/>
    <w:rsid w:val="6B8B5669"/>
    <w:rsid w:val="6B9E3D75"/>
    <w:rsid w:val="6B9E6888"/>
    <w:rsid w:val="6B9F764D"/>
    <w:rsid w:val="6BAD1237"/>
    <w:rsid w:val="6BB362CE"/>
    <w:rsid w:val="6BBB6FD6"/>
    <w:rsid w:val="6BC4672D"/>
    <w:rsid w:val="6BC80F6B"/>
    <w:rsid w:val="6BCB07E7"/>
    <w:rsid w:val="6BD66471"/>
    <w:rsid w:val="6BDE77D5"/>
    <w:rsid w:val="6BE47E20"/>
    <w:rsid w:val="6BFB60D0"/>
    <w:rsid w:val="6BFC12AA"/>
    <w:rsid w:val="6C07150D"/>
    <w:rsid w:val="6C092392"/>
    <w:rsid w:val="6C0E2582"/>
    <w:rsid w:val="6C1E6907"/>
    <w:rsid w:val="6C240185"/>
    <w:rsid w:val="6C252351"/>
    <w:rsid w:val="6C2E1DF8"/>
    <w:rsid w:val="6C305F8D"/>
    <w:rsid w:val="6C341BF6"/>
    <w:rsid w:val="6C354126"/>
    <w:rsid w:val="6C3D2AE9"/>
    <w:rsid w:val="6C3E52A3"/>
    <w:rsid w:val="6C4320B0"/>
    <w:rsid w:val="6C437FB0"/>
    <w:rsid w:val="6C4443A7"/>
    <w:rsid w:val="6C470326"/>
    <w:rsid w:val="6C5938CE"/>
    <w:rsid w:val="6C6E7108"/>
    <w:rsid w:val="6C6F7F69"/>
    <w:rsid w:val="6C7B5108"/>
    <w:rsid w:val="6C7C0DB6"/>
    <w:rsid w:val="6C7C7008"/>
    <w:rsid w:val="6C7E6B77"/>
    <w:rsid w:val="6C801E88"/>
    <w:rsid w:val="6C846B3B"/>
    <w:rsid w:val="6C872B87"/>
    <w:rsid w:val="6C8D08A5"/>
    <w:rsid w:val="6C9A1AFA"/>
    <w:rsid w:val="6C9F2CF6"/>
    <w:rsid w:val="6C9F54D6"/>
    <w:rsid w:val="6CA34594"/>
    <w:rsid w:val="6CA420BB"/>
    <w:rsid w:val="6CB155E2"/>
    <w:rsid w:val="6CB716E9"/>
    <w:rsid w:val="6CCA48AC"/>
    <w:rsid w:val="6CD009DE"/>
    <w:rsid w:val="6CD133A7"/>
    <w:rsid w:val="6CD6760D"/>
    <w:rsid w:val="6CE04AAC"/>
    <w:rsid w:val="6CE1330F"/>
    <w:rsid w:val="6CE33832"/>
    <w:rsid w:val="6CE80B2B"/>
    <w:rsid w:val="6D037C9A"/>
    <w:rsid w:val="6D1501EA"/>
    <w:rsid w:val="6D1A31BB"/>
    <w:rsid w:val="6D1B05CF"/>
    <w:rsid w:val="6D1C426B"/>
    <w:rsid w:val="6D1F2268"/>
    <w:rsid w:val="6D212753"/>
    <w:rsid w:val="6D286848"/>
    <w:rsid w:val="6D451BF3"/>
    <w:rsid w:val="6D60667F"/>
    <w:rsid w:val="6D611D5A"/>
    <w:rsid w:val="6D6655C2"/>
    <w:rsid w:val="6D6F1E9D"/>
    <w:rsid w:val="6D707586"/>
    <w:rsid w:val="6D7418A4"/>
    <w:rsid w:val="6D7C3880"/>
    <w:rsid w:val="6D7D4DE5"/>
    <w:rsid w:val="6D801206"/>
    <w:rsid w:val="6D812437"/>
    <w:rsid w:val="6D8C1DF4"/>
    <w:rsid w:val="6D914BEF"/>
    <w:rsid w:val="6D953648"/>
    <w:rsid w:val="6D9770AE"/>
    <w:rsid w:val="6D9C0FE4"/>
    <w:rsid w:val="6DA76F0B"/>
    <w:rsid w:val="6DAF7CD3"/>
    <w:rsid w:val="6DC01F1A"/>
    <w:rsid w:val="6DC77328"/>
    <w:rsid w:val="6DC77D8F"/>
    <w:rsid w:val="6DCC1C16"/>
    <w:rsid w:val="6DDB7D5E"/>
    <w:rsid w:val="6DE23058"/>
    <w:rsid w:val="6DEA5494"/>
    <w:rsid w:val="6DED7F0C"/>
    <w:rsid w:val="6DEE7A91"/>
    <w:rsid w:val="6DF56B72"/>
    <w:rsid w:val="6DF606F4"/>
    <w:rsid w:val="6E022F91"/>
    <w:rsid w:val="6E11552E"/>
    <w:rsid w:val="6E145B40"/>
    <w:rsid w:val="6E1961D7"/>
    <w:rsid w:val="6E1D3B76"/>
    <w:rsid w:val="6E1F61D8"/>
    <w:rsid w:val="6E2241BE"/>
    <w:rsid w:val="6E25376F"/>
    <w:rsid w:val="6E25630B"/>
    <w:rsid w:val="6E292877"/>
    <w:rsid w:val="6E2A4F76"/>
    <w:rsid w:val="6E3E428D"/>
    <w:rsid w:val="6E4F0F3A"/>
    <w:rsid w:val="6E59299A"/>
    <w:rsid w:val="6E6E7D1B"/>
    <w:rsid w:val="6E755ABD"/>
    <w:rsid w:val="6E7D7067"/>
    <w:rsid w:val="6E82467D"/>
    <w:rsid w:val="6E8263B9"/>
    <w:rsid w:val="6E846D77"/>
    <w:rsid w:val="6E8B7154"/>
    <w:rsid w:val="6E971ED7"/>
    <w:rsid w:val="6EA04938"/>
    <w:rsid w:val="6EA3529C"/>
    <w:rsid w:val="6EA713C0"/>
    <w:rsid w:val="6EAA744B"/>
    <w:rsid w:val="6EAC07FE"/>
    <w:rsid w:val="6EAC5256"/>
    <w:rsid w:val="6EB32A89"/>
    <w:rsid w:val="6EB432E9"/>
    <w:rsid w:val="6EC70450"/>
    <w:rsid w:val="6EC9331E"/>
    <w:rsid w:val="6ECC3352"/>
    <w:rsid w:val="6ED055DC"/>
    <w:rsid w:val="6ED44ED9"/>
    <w:rsid w:val="6EDE6AF0"/>
    <w:rsid w:val="6EF26489"/>
    <w:rsid w:val="6EFA5D3A"/>
    <w:rsid w:val="6F0208BB"/>
    <w:rsid w:val="6F03756C"/>
    <w:rsid w:val="6F0B07B8"/>
    <w:rsid w:val="6F0E50C1"/>
    <w:rsid w:val="6F0F5F11"/>
    <w:rsid w:val="6F2013B7"/>
    <w:rsid w:val="6F2179F2"/>
    <w:rsid w:val="6F28446B"/>
    <w:rsid w:val="6F294AD8"/>
    <w:rsid w:val="6F2A49F1"/>
    <w:rsid w:val="6F437974"/>
    <w:rsid w:val="6F453FE2"/>
    <w:rsid w:val="6F475DBD"/>
    <w:rsid w:val="6F486A13"/>
    <w:rsid w:val="6F491A22"/>
    <w:rsid w:val="6F4A4D87"/>
    <w:rsid w:val="6F4B7A64"/>
    <w:rsid w:val="6F5B2505"/>
    <w:rsid w:val="6F5F713A"/>
    <w:rsid w:val="6F6666AE"/>
    <w:rsid w:val="6F6852B4"/>
    <w:rsid w:val="6F694DE0"/>
    <w:rsid w:val="6F6E0E70"/>
    <w:rsid w:val="6F7010FA"/>
    <w:rsid w:val="6F8A37EA"/>
    <w:rsid w:val="6F8F7966"/>
    <w:rsid w:val="6F92269E"/>
    <w:rsid w:val="6F936726"/>
    <w:rsid w:val="6F9E6F8F"/>
    <w:rsid w:val="6F9F7B2E"/>
    <w:rsid w:val="6FB25BCF"/>
    <w:rsid w:val="6FB755BC"/>
    <w:rsid w:val="6FB92376"/>
    <w:rsid w:val="6FBA6101"/>
    <w:rsid w:val="6FC21577"/>
    <w:rsid w:val="6FCC5BB0"/>
    <w:rsid w:val="6FCE0F74"/>
    <w:rsid w:val="6FD51606"/>
    <w:rsid w:val="6FD827DE"/>
    <w:rsid w:val="6FD82FC7"/>
    <w:rsid w:val="6FDB3A32"/>
    <w:rsid w:val="6FE27182"/>
    <w:rsid w:val="6FEA3C64"/>
    <w:rsid w:val="6FEA5543"/>
    <w:rsid w:val="6FF43359"/>
    <w:rsid w:val="6FFA7664"/>
    <w:rsid w:val="6FFD23CE"/>
    <w:rsid w:val="700139DF"/>
    <w:rsid w:val="70036F1B"/>
    <w:rsid w:val="70117A67"/>
    <w:rsid w:val="70177101"/>
    <w:rsid w:val="70194B6E"/>
    <w:rsid w:val="70213209"/>
    <w:rsid w:val="70230F84"/>
    <w:rsid w:val="70313F1E"/>
    <w:rsid w:val="70370014"/>
    <w:rsid w:val="70380839"/>
    <w:rsid w:val="70390D6C"/>
    <w:rsid w:val="70396678"/>
    <w:rsid w:val="704509C1"/>
    <w:rsid w:val="704E7A65"/>
    <w:rsid w:val="704F233D"/>
    <w:rsid w:val="705362D1"/>
    <w:rsid w:val="7057415E"/>
    <w:rsid w:val="705A7970"/>
    <w:rsid w:val="705F6A24"/>
    <w:rsid w:val="70611ECF"/>
    <w:rsid w:val="706247D8"/>
    <w:rsid w:val="706D0D3B"/>
    <w:rsid w:val="70742409"/>
    <w:rsid w:val="70787AE6"/>
    <w:rsid w:val="708A1430"/>
    <w:rsid w:val="708C533F"/>
    <w:rsid w:val="708D6817"/>
    <w:rsid w:val="70911BF4"/>
    <w:rsid w:val="70951A45"/>
    <w:rsid w:val="70953140"/>
    <w:rsid w:val="709A3F00"/>
    <w:rsid w:val="709F6CEC"/>
    <w:rsid w:val="70A44806"/>
    <w:rsid w:val="70A85C1D"/>
    <w:rsid w:val="70BD374B"/>
    <w:rsid w:val="70BF132C"/>
    <w:rsid w:val="70C62214"/>
    <w:rsid w:val="70C76A31"/>
    <w:rsid w:val="70CB278F"/>
    <w:rsid w:val="70CB669B"/>
    <w:rsid w:val="70D31529"/>
    <w:rsid w:val="70DD62F5"/>
    <w:rsid w:val="70DF1913"/>
    <w:rsid w:val="70E02B73"/>
    <w:rsid w:val="70E61366"/>
    <w:rsid w:val="70E827CE"/>
    <w:rsid w:val="70FC24C5"/>
    <w:rsid w:val="70FC56AA"/>
    <w:rsid w:val="71016496"/>
    <w:rsid w:val="71074E4E"/>
    <w:rsid w:val="711F3A85"/>
    <w:rsid w:val="7124175B"/>
    <w:rsid w:val="71257147"/>
    <w:rsid w:val="7131074E"/>
    <w:rsid w:val="713C0D43"/>
    <w:rsid w:val="713C46C7"/>
    <w:rsid w:val="713C7FE2"/>
    <w:rsid w:val="713D663A"/>
    <w:rsid w:val="71412EFE"/>
    <w:rsid w:val="71436346"/>
    <w:rsid w:val="714C5E03"/>
    <w:rsid w:val="71551BD5"/>
    <w:rsid w:val="71596979"/>
    <w:rsid w:val="717347AD"/>
    <w:rsid w:val="717641AE"/>
    <w:rsid w:val="717756EF"/>
    <w:rsid w:val="71804EA4"/>
    <w:rsid w:val="718A5D23"/>
    <w:rsid w:val="718D136F"/>
    <w:rsid w:val="719134B1"/>
    <w:rsid w:val="719B1CDE"/>
    <w:rsid w:val="719E17CE"/>
    <w:rsid w:val="719E1CBD"/>
    <w:rsid w:val="71AD7C63"/>
    <w:rsid w:val="71B77EB7"/>
    <w:rsid w:val="71B805BB"/>
    <w:rsid w:val="71B90522"/>
    <w:rsid w:val="71B90BDE"/>
    <w:rsid w:val="71C1592F"/>
    <w:rsid w:val="71C537B0"/>
    <w:rsid w:val="71D35D14"/>
    <w:rsid w:val="71D47CB5"/>
    <w:rsid w:val="71D65DB1"/>
    <w:rsid w:val="71D76A8E"/>
    <w:rsid w:val="71DE745D"/>
    <w:rsid w:val="71E11C29"/>
    <w:rsid w:val="71E22C56"/>
    <w:rsid w:val="71E64F48"/>
    <w:rsid w:val="71F3112D"/>
    <w:rsid w:val="72005FE5"/>
    <w:rsid w:val="72021D5D"/>
    <w:rsid w:val="7207782C"/>
    <w:rsid w:val="720D425E"/>
    <w:rsid w:val="720F447A"/>
    <w:rsid w:val="721830ED"/>
    <w:rsid w:val="721F5DC0"/>
    <w:rsid w:val="723264BD"/>
    <w:rsid w:val="723839D1"/>
    <w:rsid w:val="724A3704"/>
    <w:rsid w:val="725105EF"/>
    <w:rsid w:val="7252033C"/>
    <w:rsid w:val="72574A25"/>
    <w:rsid w:val="72575AC4"/>
    <w:rsid w:val="725A2FB5"/>
    <w:rsid w:val="725E47B4"/>
    <w:rsid w:val="72663EBE"/>
    <w:rsid w:val="72683AC8"/>
    <w:rsid w:val="726E1CC3"/>
    <w:rsid w:val="7274672D"/>
    <w:rsid w:val="727608D5"/>
    <w:rsid w:val="727A565F"/>
    <w:rsid w:val="728C5ACB"/>
    <w:rsid w:val="72A04462"/>
    <w:rsid w:val="72A51036"/>
    <w:rsid w:val="72AA112F"/>
    <w:rsid w:val="72AD3179"/>
    <w:rsid w:val="72B40E50"/>
    <w:rsid w:val="72BA24C9"/>
    <w:rsid w:val="72C45265"/>
    <w:rsid w:val="72C9287B"/>
    <w:rsid w:val="72D50E6A"/>
    <w:rsid w:val="72D57898"/>
    <w:rsid w:val="72D86BD3"/>
    <w:rsid w:val="72D9260C"/>
    <w:rsid w:val="72E16E78"/>
    <w:rsid w:val="72E96B85"/>
    <w:rsid w:val="72EF4827"/>
    <w:rsid w:val="7306762B"/>
    <w:rsid w:val="73073E28"/>
    <w:rsid w:val="73091BAC"/>
    <w:rsid w:val="730924C4"/>
    <w:rsid w:val="730D5951"/>
    <w:rsid w:val="73117D7E"/>
    <w:rsid w:val="731629DD"/>
    <w:rsid w:val="731A4C42"/>
    <w:rsid w:val="732D2602"/>
    <w:rsid w:val="732F57C2"/>
    <w:rsid w:val="733552ED"/>
    <w:rsid w:val="73374BA6"/>
    <w:rsid w:val="733C304D"/>
    <w:rsid w:val="73494A19"/>
    <w:rsid w:val="73511A41"/>
    <w:rsid w:val="7351254E"/>
    <w:rsid w:val="735B0E4A"/>
    <w:rsid w:val="735E122C"/>
    <w:rsid w:val="736930E3"/>
    <w:rsid w:val="738D1AFA"/>
    <w:rsid w:val="739C7F8F"/>
    <w:rsid w:val="73A330CC"/>
    <w:rsid w:val="73A71497"/>
    <w:rsid w:val="73B13A3B"/>
    <w:rsid w:val="73B47087"/>
    <w:rsid w:val="73B54BAD"/>
    <w:rsid w:val="73B804C9"/>
    <w:rsid w:val="73BD58F6"/>
    <w:rsid w:val="73C44DF0"/>
    <w:rsid w:val="73C85555"/>
    <w:rsid w:val="73CC0FF8"/>
    <w:rsid w:val="73D74A7C"/>
    <w:rsid w:val="73DA36D4"/>
    <w:rsid w:val="73DA5F9E"/>
    <w:rsid w:val="73DD562B"/>
    <w:rsid w:val="73EE75B0"/>
    <w:rsid w:val="73F658A1"/>
    <w:rsid w:val="73F82AB7"/>
    <w:rsid w:val="73F90F3E"/>
    <w:rsid w:val="73FC458A"/>
    <w:rsid w:val="740873D3"/>
    <w:rsid w:val="741939A9"/>
    <w:rsid w:val="74202B4F"/>
    <w:rsid w:val="742064CB"/>
    <w:rsid w:val="74233658"/>
    <w:rsid w:val="74293F63"/>
    <w:rsid w:val="742A28A5"/>
    <w:rsid w:val="742E12AB"/>
    <w:rsid w:val="742E34AA"/>
    <w:rsid w:val="742F2894"/>
    <w:rsid w:val="74300A9E"/>
    <w:rsid w:val="743069AD"/>
    <w:rsid w:val="74387CB8"/>
    <w:rsid w:val="743E1047"/>
    <w:rsid w:val="74440DD6"/>
    <w:rsid w:val="744523D5"/>
    <w:rsid w:val="744877CF"/>
    <w:rsid w:val="744C5512"/>
    <w:rsid w:val="745E5245"/>
    <w:rsid w:val="746C5062"/>
    <w:rsid w:val="746C5BB4"/>
    <w:rsid w:val="746F1D15"/>
    <w:rsid w:val="74772021"/>
    <w:rsid w:val="7478678D"/>
    <w:rsid w:val="747F47CF"/>
    <w:rsid w:val="747F58E7"/>
    <w:rsid w:val="74805A26"/>
    <w:rsid w:val="748417FD"/>
    <w:rsid w:val="74866EE8"/>
    <w:rsid w:val="74985262"/>
    <w:rsid w:val="74A501B8"/>
    <w:rsid w:val="74AA2079"/>
    <w:rsid w:val="74AE3A68"/>
    <w:rsid w:val="74B44E65"/>
    <w:rsid w:val="74BB4445"/>
    <w:rsid w:val="74BF5CE3"/>
    <w:rsid w:val="74C3746F"/>
    <w:rsid w:val="74D25722"/>
    <w:rsid w:val="74D74BBC"/>
    <w:rsid w:val="74DA0D6F"/>
    <w:rsid w:val="74DD616A"/>
    <w:rsid w:val="750F2C27"/>
    <w:rsid w:val="75102603"/>
    <w:rsid w:val="751161CE"/>
    <w:rsid w:val="75156511"/>
    <w:rsid w:val="75157FF9"/>
    <w:rsid w:val="751D46FC"/>
    <w:rsid w:val="752C0E9F"/>
    <w:rsid w:val="752E55CB"/>
    <w:rsid w:val="752E584B"/>
    <w:rsid w:val="7530273D"/>
    <w:rsid w:val="753B0BFF"/>
    <w:rsid w:val="75502DDF"/>
    <w:rsid w:val="75513F10"/>
    <w:rsid w:val="755A3C5E"/>
    <w:rsid w:val="75667FDD"/>
    <w:rsid w:val="75792336"/>
    <w:rsid w:val="757C5983"/>
    <w:rsid w:val="757D16FB"/>
    <w:rsid w:val="757F5473"/>
    <w:rsid w:val="758568D1"/>
    <w:rsid w:val="75864A53"/>
    <w:rsid w:val="758C5085"/>
    <w:rsid w:val="758E56B6"/>
    <w:rsid w:val="75914A80"/>
    <w:rsid w:val="7592687C"/>
    <w:rsid w:val="75951AF7"/>
    <w:rsid w:val="759871F9"/>
    <w:rsid w:val="759953F7"/>
    <w:rsid w:val="75A07E88"/>
    <w:rsid w:val="75A71A11"/>
    <w:rsid w:val="75A86778"/>
    <w:rsid w:val="75AF5D58"/>
    <w:rsid w:val="75CC6F23"/>
    <w:rsid w:val="75D35839"/>
    <w:rsid w:val="75D457BF"/>
    <w:rsid w:val="75DC7142"/>
    <w:rsid w:val="75E55C1E"/>
    <w:rsid w:val="75E7159C"/>
    <w:rsid w:val="75F75217"/>
    <w:rsid w:val="75FA7880"/>
    <w:rsid w:val="76063CFF"/>
    <w:rsid w:val="76114FAD"/>
    <w:rsid w:val="761531D2"/>
    <w:rsid w:val="76165DD7"/>
    <w:rsid w:val="763113BB"/>
    <w:rsid w:val="76385E17"/>
    <w:rsid w:val="76410A29"/>
    <w:rsid w:val="76465F91"/>
    <w:rsid w:val="764878DE"/>
    <w:rsid w:val="764D37C3"/>
    <w:rsid w:val="764F3097"/>
    <w:rsid w:val="765468FF"/>
    <w:rsid w:val="765511F0"/>
    <w:rsid w:val="76592168"/>
    <w:rsid w:val="765A5FBF"/>
    <w:rsid w:val="765C023B"/>
    <w:rsid w:val="7662101C"/>
    <w:rsid w:val="76685FF3"/>
    <w:rsid w:val="7669278C"/>
    <w:rsid w:val="767336E4"/>
    <w:rsid w:val="769D45AE"/>
    <w:rsid w:val="76A32A5A"/>
    <w:rsid w:val="76AE4262"/>
    <w:rsid w:val="76B77DE9"/>
    <w:rsid w:val="76BD05FE"/>
    <w:rsid w:val="76E75C21"/>
    <w:rsid w:val="77062794"/>
    <w:rsid w:val="770C0F88"/>
    <w:rsid w:val="77123A0D"/>
    <w:rsid w:val="771A07B8"/>
    <w:rsid w:val="771E10FE"/>
    <w:rsid w:val="771F15FE"/>
    <w:rsid w:val="771F48BA"/>
    <w:rsid w:val="772269FE"/>
    <w:rsid w:val="77267DCA"/>
    <w:rsid w:val="772865F8"/>
    <w:rsid w:val="772938E8"/>
    <w:rsid w:val="77416E84"/>
    <w:rsid w:val="77446974"/>
    <w:rsid w:val="775F7331"/>
    <w:rsid w:val="7761179F"/>
    <w:rsid w:val="776F449C"/>
    <w:rsid w:val="77701517"/>
    <w:rsid w:val="777103BF"/>
    <w:rsid w:val="77880C29"/>
    <w:rsid w:val="778F2AEB"/>
    <w:rsid w:val="77935205"/>
    <w:rsid w:val="779573FF"/>
    <w:rsid w:val="77A411C1"/>
    <w:rsid w:val="77AC6C64"/>
    <w:rsid w:val="77B238DE"/>
    <w:rsid w:val="77BA6C36"/>
    <w:rsid w:val="77BD4FD9"/>
    <w:rsid w:val="77C329ED"/>
    <w:rsid w:val="77C875A5"/>
    <w:rsid w:val="77CF650E"/>
    <w:rsid w:val="77D13370"/>
    <w:rsid w:val="77D855D9"/>
    <w:rsid w:val="77DD6A50"/>
    <w:rsid w:val="77E443AD"/>
    <w:rsid w:val="77E86AC9"/>
    <w:rsid w:val="77FE2FC7"/>
    <w:rsid w:val="780275DA"/>
    <w:rsid w:val="78041524"/>
    <w:rsid w:val="780E5FD4"/>
    <w:rsid w:val="78121E8B"/>
    <w:rsid w:val="781478C5"/>
    <w:rsid w:val="78191BAF"/>
    <w:rsid w:val="783041A5"/>
    <w:rsid w:val="783C2CCF"/>
    <w:rsid w:val="783C3AEF"/>
    <w:rsid w:val="783C6553"/>
    <w:rsid w:val="78466E62"/>
    <w:rsid w:val="785677EA"/>
    <w:rsid w:val="786F3C2C"/>
    <w:rsid w:val="78727E24"/>
    <w:rsid w:val="78743197"/>
    <w:rsid w:val="78877950"/>
    <w:rsid w:val="788C0F3B"/>
    <w:rsid w:val="788F01C9"/>
    <w:rsid w:val="78941235"/>
    <w:rsid w:val="78967E43"/>
    <w:rsid w:val="78972AD3"/>
    <w:rsid w:val="78A06277"/>
    <w:rsid w:val="78A648FD"/>
    <w:rsid w:val="78AA26BF"/>
    <w:rsid w:val="78AD7B0B"/>
    <w:rsid w:val="78B06DA6"/>
    <w:rsid w:val="78BC49E1"/>
    <w:rsid w:val="78C63833"/>
    <w:rsid w:val="78CA4C57"/>
    <w:rsid w:val="78D155E6"/>
    <w:rsid w:val="78D9133E"/>
    <w:rsid w:val="78E20DAF"/>
    <w:rsid w:val="78F113B2"/>
    <w:rsid w:val="78F20981"/>
    <w:rsid w:val="78F932AB"/>
    <w:rsid w:val="79142376"/>
    <w:rsid w:val="791459F8"/>
    <w:rsid w:val="79174D63"/>
    <w:rsid w:val="79217ACA"/>
    <w:rsid w:val="79340448"/>
    <w:rsid w:val="793B73B7"/>
    <w:rsid w:val="79435A80"/>
    <w:rsid w:val="79452591"/>
    <w:rsid w:val="7956298E"/>
    <w:rsid w:val="79646E59"/>
    <w:rsid w:val="7969736E"/>
    <w:rsid w:val="796A2AD5"/>
    <w:rsid w:val="796D3E79"/>
    <w:rsid w:val="7973709D"/>
    <w:rsid w:val="79766B8D"/>
    <w:rsid w:val="797B6BF1"/>
    <w:rsid w:val="797D709E"/>
    <w:rsid w:val="79817A0B"/>
    <w:rsid w:val="79833440"/>
    <w:rsid w:val="7995477C"/>
    <w:rsid w:val="79972E1C"/>
    <w:rsid w:val="799A1B9C"/>
    <w:rsid w:val="799B65F3"/>
    <w:rsid w:val="79A82044"/>
    <w:rsid w:val="79A90CA8"/>
    <w:rsid w:val="79AE27CB"/>
    <w:rsid w:val="79AF3739"/>
    <w:rsid w:val="79B06543"/>
    <w:rsid w:val="79B666E4"/>
    <w:rsid w:val="79BA08C7"/>
    <w:rsid w:val="79BF5718"/>
    <w:rsid w:val="79C00DCD"/>
    <w:rsid w:val="79C124FE"/>
    <w:rsid w:val="79C335A0"/>
    <w:rsid w:val="79CC1EB3"/>
    <w:rsid w:val="79DC10E6"/>
    <w:rsid w:val="79DC2E94"/>
    <w:rsid w:val="79DD09BA"/>
    <w:rsid w:val="79E0276B"/>
    <w:rsid w:val="79E26883"/>
    <w:rsid w:val="79E65289"/>
    <w:rsid w:val="79E838CA"/>
    <w:rsid w:val="79FE2930"/>
    <w:rsid w:val="7A06236E"/>
    <w:rsid w:val="7A130BDD"/>
    <w:rsid w:val="7A160D1B"/>
    <w:rsid w:val="7A203F20"/>
    <w:rsid w:val="7A2A2FA5"/>
    <w:rsid w:val="7A301431"/>
    <w:rsid w:val="7A383882"/>
    <w:rsid w:val="7A3B2C2D"/>
    <w:rsid w:val="7A421127"/>
    <w:rsid w:val="7A4A2BFA"/>
    <w:rsid w:val="7A4C3D50"/>
    <w:rsid w:val="7A4F70AE"/>
    <w:rsid w:val="7A556BC2"/>
    <w:rsid w:val="7A5C3FCF"/>
    <w:rsid w:val="7A61437B"/>
    <w:rsid w:val="7A6257DD"/>
    <w:rsid w:val="7A6D1D3E"/>
    <w:rsid w:val="7A741FD5"/>
    <w:rsid w:val="7A79228D"/>
    <w:rsid w:val="7A907C92"/>
    <w:rsid w:val="7A940D02"/>
    <w:rsid w:val="7A965738"/>
    <w:rsid w:val="7A9C22C2"/>
    <w:rsid w:val="7AA94B13"/>
    <w:rsid w:val="7AAF5708"/>
    <w:rsid w:val="7AB10A7C"/>
    <w:rsid w:val="7AB709EF"/>
    <w:rsid w:val="7AB77958"/>
    <w:rsid w:val="7ACA79B9"/>
    <w:rsid w:val="7ACD6C80"/>
    <w:rsid w:val="7AD32A39"/>
    <w:rsid w:val="7ADD3367"/>
    <w:rsid w:val="7AE364A4"/>
    <w:rsid w:val="7AE50FE5"/>
    <w:rsid w:val="7AE6784E"/>
    <w:rsid w:val="7AEC6441"/>
    <w:rsid w:val="7B0633D0"/>
    <w:rsid w:val="7B115769"/>
    <w:rsid w:val="7B1B3F73"/>
    <w:rsid w:val="7B255EE6"/>
    <w:rsid w:val="7B2F52FF"/>
    <w:rsid w:val="7B3623F4"/>
    <w:rsid w:val="7B39099C"/>
    <w:rsid w:val="7B3B585D"/>
    <w:rsid w:val="7B3F095C"/>
    <w:rsid w:val="7B414E9D"/>
    <w:rsid w:val="7B425546"/>
    <w:rsid w:val="7B430CF1"/>
    <w:rsid w:val="7B434682"/>
    <w:rsid w:val="7B465284"/>
    <w:rsid w:val="7B571C68"/>
    <w:rsid w:val="7B5A7062"/>
    <w:rsid w:val="7B5D7CF0"/>
    <w:rsid w:val="7B5F1FCE"/>
    <w:rsid w:val="7B670E83"/>
    <w:rsid w:val="7B7522C4"/>
    <w:rsid w:val="7B77219D"/>
    <w:rsid w:val="7B7917EF"/>
    <w:rsid w:val="7B881D79"/>
    <w:rsid w:val="7B8F7843"/>
    <w:rsid w:val="7B9D2AF7"/>
    <w:rsid w:val="7BAE2FFF"/>
    <w:rsid w:val="7BB222EA"/>
    <w:rsid w:val="7BB35E76"/>
    <w:rsid w:val="7BBC11CF"/>
    <w:rsid w:val="7BC32255"/>
    <w:rsid w:val="7BC4009E"/>
    <w:rsid w:val="7BCB6FA6"/>
    <w:rsid w:val="7BD15226"/>
    <w:rsid w:val="7BD86D3E"/>
    <w:rsid w:val="7BDD749F"/>
    <w:rsid w:val="7BF139E6"/>
    <w:rsid w:val="7BF344C5"/>
    <w:rsid w:val="7BF42EE8"/>
    <w:rsid w:val="7BF62A6B"/>
    <w:rsid w:val="7BF92053"/>
    <w:rsid w:val="7BFB03D2"/>
    <w:rsid w:val="7C155B1F"/>
    <w:rsid w:val="7C1D5CD0"/>
    <w:rsid w:val="7C1F175E"/>
    <w:rsid w:val="7C273D40"/>
    <w:rsid w:val="7C276CD3"/>
    <w:rsid w:val="7C29438A"/>
    <w:rsid w:val="7C2D3363"/>
    <w:rsid w:val="7C411F82"/>
    <w:rsid w:val="7C5C02BC"/>
    <w:rsid w:val="7C5E077A"/>
    <w:rsid w:val="7C633007"/>
    <w:rsid w:val="7C684EB3"/>
    <w:rsid w:val="7C741AA9"/>
    <w:rsid w:val="7C820E86"/>
    <w:rsid w:val="7C913F6E"/>
    <w:rsid w:val="7C991697"/>
    <w:rsid w:val="7C9B5BF7"/>
    <w:rsid w:val="7C9C22FF"/>
    <w:rsid w:val="7CA47F21"/>
    <w:rsid w:val="7CAA0021"/>
    <w:rsid w:val="7CAC3D05"/>
    <w:rsid w:val="7CBD2C61"/>
    <w:rsid w:val="7CBF37B9"/>
    <w:rsid w:val="7CCA292B"/>
    <w:rsid w:val="7CCC724B"/>
    <w:rsid w:val="7CD22F59"/>
    <w:rsid w:val="7CE210C2"/>
    <w:rsid w:val="7CFA22EB"/>
    <w:rsid w:val="7CFC361E"/>
    <w:rsid w:val="7D050953"/>
    <w:rsid w:val="7D0E18E0"/>
    <w:rsid w:val="7D124E1E"/>
    <w:rsid w:val="7D176B85"/>
    <w:rsid w:val="7D273B53"/>
    <w:rsid w:val="7D281486"/>
    <w:rsid w:val="7D2E186E"/>
    <w:rsid w:val="7D341239"/>
    <w:rsid w:val="7D421E07"/>
    <w:rsid w:val="7D447D69"/>
    <w:rsid w:val="7D5A66F3"/>
    <w:rsid w:val="7D641D48"/>
    <w:rsid w:val="7D650875"/>
    <w:rsid w:val="7D6A07B6"/>
    <w:rsid w:val="7D73115E"/>
    <w:rsid w:val="7D7635FF"/>
    <w:rsid w:val="7D7F5021"/>
    <w:rsid w:val="7D8143DF"/>
    <w:rsid w:val="7D837779"/>
    <w:rsid w:val="7D8848BE"/>
    <w:rsid w:val="7D8A3EB6"/>
    <w:rsid w:val="7D90451F"/>
    <w:rsid w:val="7D911CDE"/>
    <w:rsid w:val="7D957F29"/>
    <w:rsid w:val="7D964715"/>
    <w:rsid w:val="7DAE00ED"/>
    <w:rsid w:val="7DAF1558"/>
    <w:rsid w:val="7DB25657"/>
    <w:rsid w:val="7DB36601"/>
    <w:rsid w:val="7DB54128"/>
    <w:rsid w:val="7DC24137"/>
    <w:rsid w:val="7DD16AF9"/>
    <w:rsid w:val="7DD53301"/>
    <w:rsid w:val="7DDD4775"/>
    <w:rsid w:val="7DDD71DA"/>
    <w:rsid w:val="7DDF11A4"/>
    <w:rsid w:val="7DF70618"/>
    <w:rsid w:val="7DF972A3"/>
    <w:rsid w:val="7DFE2E40"/>
    <w:rsid w:val="7DFF35F5"/>
    <w:rsid w:val="7E133B52"/>
    <w:rsid w:val="7E185760"/>
    <w:rsid w:val="7E3A378D"/>
    <w:rsid w:val="7E3B4FD9"/>
    <w:rsid w:val="7E3E236F"/>
    <w:rsid w:val="7E3F39F1"/>
    <w:rsid w:val="7E407864"/>
    <w:rsid w:val="7E4A5F4A"/>
    <w:rsid w:val="7E4B4A8C"/>
    <w:rsid w:val="7E4C5BA2"/>
    <w:rsid w:val="7E4E590A"/>
    <w:rsid w:val="7E4F45E4"/>
    <w:rsid w:val="7E5B6A5D"/>
    <w:rsid w:val="7E607661"/>
    <w:rsid w:val="7E6801DD"/>
    <w:rsid w:val="7E7676DA"/>
    <w:rsid w:val="7E796437"/>
    <w:rsid w:val="7E7B51C2"/>
    <w:rsid w:val="7E7B6FE3"/>
    <w:rsid w:val="7E7C2E97"/>
    <w:rsid w:val="7E834321"/>
    <w:rsid w:val="7E857F9E"/>
    <w:rsid w:val="7E905C32"/>
    <w:rsid w:val="7E9B3FC3"/>
    <w:rsid w:val="7EA03CCE"/>
    <w:rsid w:val="7EA52354"/>
    <w:rsid w:val="7EA810CD"/>
    <w:rsid w:val="7EAA05AB"/>
    <w:rsid w:val="7EC31904"/>
    <w:rsid w:val="7EC6004B"/>
    <w:rsid w:val="7ECD7C25"/>
    <w:rsid w:val="7ED625A7"/>
    <w:rsid w:val="7ED749CC"/>
    <w:rsid w:val="7EDD4A49"/>
    <w:rsid w:val="7EEB3857"/>
    <w:rsid w:val="7EEC3101"/>
    <w:rsid w:val="7EF07092"/>
    <w:rsid w:val="7EF60B71"/>
    <w:rsid w:val="7F01339C"/>
    <w:rsid w:val="7F04697D"/>
    <w:rsid w:val="7F1135E0"/>
    <w:rsid w:val="7F16729B"/>
    <w:rsid w:val="7F1A48C3"/>
    <w:rsid w:val="7F253C46"/>
    <w:rsid w:val="7F2647E5"/>
    <w:rsid w:val="7F2C240D"/>
    <w:rsid w:val="7F3D2627"/>
    <w:rsid w:val="7F450A78"/>
    <w:rsid w:val="7F473382"/>
    <w:rsid w:val="7F4D2D93"/>
    <w:rsid w:val="7F536FF5"/>
    <w:rsid w:val="7F54734D"/>
    <w:rsid w:val="7F566B60"/>
    <w:rsid w:val="7F567F7A"/>
    <w:rsid w:val="7F5F18BF"/>
    <w:rsid w:val="7F685BA1"/>
    <w:rsid w:val="7F6B6377"/>
    <w:rsid w:val="7F6B7524"/>
    <w:rsid w:val="7F7F6CF4"/>
    <w:rsid w:val="7F824394"/>
    <w:rsid w:val="7F855D7C"/>
    <w:rsid w:val="7F8A15E4"/>
    <w:rsid w:val="7F951C5D"/>
    <w:rsid w:val="7F98785D"/>
    <w:rsid w:val="7F9F78FA"/>
    <w:rsid w:val="7FB92B31"/>
    <w:rsid w:val="7FD05249"/>
    <w:rsid w:val="7FDB3278"/>
    <w:rsid w:val="7FDC5C54"/>
    <w:rsid w:val="7FDE6A59"/>
    <w:rsid w:val="7FE231CE"/>
    <w:rsid w:val="7FE4525F"/>
    <w:rsid w:val="7FE50AE2"/>
    <w:rsid w:val="7FF92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5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/>
    </w:rPr>
  </w:style>
  <w:style w:type="paragraph" w:styleId="6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styleId="3">
    <w:name w:val="index 5"/>
    <w:basedOn w:val="1"/>
    <w:next w:val="1"/>
    <w:qFormat/>
    <w:uiPriority w:val="0"/>
    <w:pPr>
      <w:ind w:left="1680"/>
    </w:pPr>
  </w:style>
  <w:style w:type="paragraph" w:styleId="7">
    <w:name w:val="Body Text Indent 2"/>
    <w:basedOn w:val="1"/>
    <w:next w:val="1"/>
    <w:qFormat/>
    <w:uiPriority w:val="0"/>
    <w:pPr>
      <w:spacing w:after="120" w:line="480" w:lineRule="auto"/>
      <w:ind w:left="420" w:left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1">
    <w:name w:val="Title"/>
    <w:basedOn w:val="1"/>
    <w:next w:val="1"/>
    <w:qFormat/>
    <w:uiPriority w:val="1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paragraph" w:customStyle="1" w:styleId="16">
    <w:name w:val="正文-公1"/>
    <w:basedOn w:val="1"/>
    <w:qFormat/>
    <w:uiPriority w:val="0"/>
    <w:pPr>
      <w:ind w:firstLine="200" w:firstLineChars="200"/>
    </w:pPr>
    <w:rPr>
      <w:color w:val="000000"/>
    </w:rPr>
  </w:style>
  <w:style w:type="character" w:customStyle="1" w:styleId="17">
    <w:name w:val="NormalCharacter"/>
    <w:qFormat/>
    <w:uiPriority w:val="0"/>
  </w:style>
  <w:style w:type="character" w:customStyle="1" w:styleId="18">
    <w:name w:val="font01"/>
    <w:basedOn w:val="13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19">
    <w:name w:val="font31"/>
    <w:basedOn w:val="13"/>
    <w:qFormat/>
    <w:uiPriority w:val="0"/>
    <w:rPr>
      <w:rFonts w:ascii="Arial" w:hAnsi="Arial" w:cs="Arial"/>
      <w:b/>
      <w:color w:val="000000"/>
      <w:sz w:val="20"/>
      <w:szCs w:val="20"/>
      <w:u w:val="none"/>
    </w:rPr>
  </w:style>
  <w:style w:type="character" w:customStyle="1" w:styleId="20">
    <w:name w:val="font11"/>
    <w:basedOn w:val="13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paragraph" w:customStyle="1" w:styleId="21">
    <w:name w:val="p0"/>
    <w:basedOn w:val="1"/>
    <w:next w:val="9"/>
    <w:qFormat/>
    <w:uiPriority w:val="0"/>
    <w:pPr>
      <w:widowControl/>
      <w:jc w:val="left"/>
    </w:pPr>
    <w:rPr>
      <w:rFonts w:ascii="Times New Roman" w:hAnsi="Times New Roman" w:cs="Times New Roman"/>
      <w:kern w:val="0"/>
    </w:rPr>
  </w:style>
  <w:style w:type="paragraph" w:customStyle="1" w:styleId="22">
    <w:name w:val="Normal (Web)"/>
    <w:basedOn w:val="1"/>
    <w:qFormat/>
    <w:uiPriority w:val="0"/>
    <w:pPr>
      <w:spacing w:before="0" w:beforeLines="0" w:beforeAutospacing="0" w:after="0" w:afterLines="0" w:afterAutospacing="0"/>
      <w:ind w:left="0" w:right="0"/>
      <w:jc w:val="left"/>
    </w:pPr>
    <w:rPr>
      <w:kern w:val="0"/>
      <w:sz w:val="24"/>
      <w:lang w:val="en-US" w:eastAsia="zh-CN"/>
    </w:rPr>
  </w:style>
  <w:style w:type="character" w:customStyle="1" w:styleId="23">
    <w:name w:val="font2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4418</Words>
  <Characters>7767</Characters>
  <Lines>99</Lines>
  <Paragraphs>27</Paragraphs>
  <TotalTime>31</TotalTime>
  <ScaleCrop>false</ScaleCrop>
  <LinksUpToDate>false</LinksUpToDate>
  <CharactersWithSpaces>9307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2019-04-12T07:07:00Z</dcterms:created>
  <dc:creator>admin</dc:creator>
  <cp:lastModifiedBy>Administrator</cp:lastModifiedBy>
  <cp:lastPrinted>2023-01-30T09:11:00Z</cp:lastPrinted>
  <dcterms:modified xsi:type="dcterms:W3CDTF">2023-09-10T05:41:13Z</dcterms:modified>
  <dc:title>一、全州经济运行的基本情况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0_btnclosed</vt:lpwstr>
  </property>
  <property fmtid="{D5CDD505-2E9C-101B-9397-08002B2CF9AE}" pid="4" name="ICV">
    <vt:lpwstr>0C82222D2095450784AC799DD01C82FC</vt:lpwstr>
  </property>
</Properties>
</file>